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303" w:rsidRPr="00041A61" w:rsidRDefault="00D46303" w:rsidP="00D46303">
      <w:pPr>
        <w:jc w:val="center"/>
        <w:rPr>
          <w:b/>
          <w:sz w:val="44"/>
          <w:szCs w:val="44"/>
        </w:rPr>
      </w:pPr>
      <w:r w:rsidRPr="00041A61">
        <w:rPr>
          <w:b/>
          <w:sz w:val="44"/>
          <w:szCs w:val="44"/>
        </w:rPr>
        <w:t>Instructor’s Manual</w:t>
      </w:r>
    </w:p>
    <w:p w:rsidR="00D46303" w:rsidRPr="00041A61" w:rsidRDefault="00D46303" w:rsidP="00D46303">
      <w:pPr>
        <w:jc w:val="center"/>
        <w:rPr>
          <w:b/>
          <w:sz w:val="44"/>
          <w:szCs w:val="44"/>
        </w:rPr>
      </w:pPr>
      <w:r w:rsidRPr="00041A61">
        <w:rPr>
          <w:b/>
          <w:sz w:val="44"/>
          <w:szCs w:val="44"/>
        </w:rPr>
        <w:t>to accompany</w:t>
      </w:r>
    </w:p>
    <w:p w:rsidR="00D46303" w:rsidRDefault="00D46303" w:rsidP="00D46303">
      <w:pPr>
        <w:jc w:val="center"/>
        <w:rPr>
          <w:b/>
          <w:sz w:val="44"/>
          <w:szCs w:val="44"/>
        </w:rPr>
      </w:pPr>
      <w:r w:rsidRPr="00141D87">
        <w:rPr>
          <w:b/>
          <w:i/>
          <w:sz w:val="44"/>
          <w:szCs w:val="44"/>
        </w:rPr>
        <w:t>Fundamental Accounting Principles</w:t>
      </w:r>
      <w:r w:rsidRPr="00041A61">
        <w:rPr>
          <w:b/>
          <w:sz w:val="44"/>
          <w:szCs w:val="44"/>
        </w:rPr>
        <w:t>,</w:t>
      </w:r>
    </w:p>
    <w:p w:rsidR="00D46303" w:rsidRPr="00041A61" w:rsidRDefault="00D46303" w:rsidP="00D46303">
      <w:pPr>
        <w:jc w:val="center"/>
        <w:rPr>
          <w:b/>
          <w:sz w:val="44"/>
          <w:szCs w:val="44"/>
        </w:rPr>
      </w:pPr>
      <w:r>
        <w:rPr>
          <w:b/>
          <w:sz w:val="44"/>
          <w:szCs w:val="44"/>
        </w:rPr>
        <w:t>Chapter 1,</w:t>
      </w:r>
    </w:p>
    <w:p w:rsidR="00D46303" w:rsidRPr="00041A61" w:rsidRDefault="00D46303" w:rsidP="00D46303">
      <w:pPr>
        <w:jc w:val="center"/>
        <w:rPr>
          <w:b/>
          <w:sz w:val="44"/>
          <w:szCs w:val="44"/>
        </w:rPr>
      </w:pPr>
      <w:r w:rsidRPr="00041A61">
        <w:rPr>
          <w:b/>
          <w:sz w:val="44"/>
          <w:szCs w:val="44"/>
        </w:rPr>
        <w:t>1</w:t>
      </w:r>
      <w:r>
        <w:rPr>
          <w:b/>
          <w:sz w:val="44"/>
          <w:szCs w:val="44"/>
        </w:rPr>
        <w:t>5</w:t>
      </w:r>
      <w:r w:rsidRPr="00041A61">
        <w:rPr>
          <w:b/>
          <w:sz w:val="44"/>
          <w:szCs w:val="44"/>
          <w:vertAlign w:val="superscript"/>
        </w:rPr>
        <w:t>th</w:t>
      </w:r>
      <w:r w:rsidRPr="00041A61">
        <w:rPr>
          <w:b/>
          <w:sz w:val="44"/>
          <w:szCs w:val="44"/>
        </w:rPr>
        <w:t xml:space="preserve"> </w:t>
      </w:r>
      <w:r w:rsidR="00D05036">
        <w:rPr>
          <w:b/>
          <w:sz w:val="44"/>
          <w:szCs w:val="44"/>
        </w:rPr>
        <w:t>E</w:t>
      </w:r>
      <w:r w:rsidRPr="00041A61">
        <w:rPr>
          <w:b/>
          <w:sz w:val="44"/>
          <w:szCs w:val="44"/>
        </w:rPr>
        <w:t>dition,</w:t>
      </w:r>
    </w:p>
    <w:p w:rsidR="00D46303" w:rsidRDefault="00D46303" w:rsidP="00D46303">
      <w:pPr>
        <w:jc w:val="center"/>
        <w:rPr>
          <w:b/>
          <w:sz w:val="44"/>
          <w:szCs w:val="44"/>
        </w:rPr>
      </w:pPr>
      <w:r w:rsidRPr="00041A61">
        <w:rPr>
          <w:b/>
          <w:sz w:val="44"/>
          <w:szCs w:val="44"/>
        </w:rPr>
        <w:t>By Larson/Jensen</w:t>
      </w:r>
      <w:r>
        <w:rPr>
          <w:b/>
          <w:sz w:val="44"/>
          <w:szCs w:val="44"/>
        </w:rPr>
        <w:t>/Dieckmann</w:t>
      </w:r>
    </w:p>
    <w:p w:rsidR="00D46303" w:rsidRPr="00041A61" w:rsidRDefault="004102F6" w:rsidP="00D46303">
      <w:pPr>
        <w:jc w:val="center"/>
        <w:rPr>
          <w:b/>
          <w:sz w:val="44"/>
          <w:szCs w:val="44"/>
        </w:rPr>
      </w:pPr>
      <w:r>
        <w:rPr>
          <w:b/>
          <w:noProof/>
          <w:sz w:val="44"/>
          <w:szCs w:val="44"/>
          <w:lang w:eastAsia="en-CA"/>
        </w:rPr>
        <w:drawing>
          <wp:inline distT="0" distB="0" distL="0" distR="0">
            <wp:extent cx="2905125" cy="3762375"/>
            <wp:effectExtent l="0" t="0" r="0" b="0"/>
            <wp:docPr id="1" name="Picture 1" descr="1259087271_Larson_72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59087271_Larson_72dp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05125" cy="3762375"/>
                    </a:xfrm>
                    <a:prstGeom prst="rect">
                      <a:avLst/>
                    </a:prstGeom>
                    <a:noFill/>
                    <a:ln>
                      <a:noFill/>
                    </a:ln>
                  </pic:spPr>
                </pic:pic>
              </a:graphicData>
            </a:graphic>
          </wp:inline>
        </w:drawing>
      </w:r>
    </w:p>
    <w:p w:rsidR="00D46303" w:rsidRPr="00041A61" w:rsidRDefault="00D46303" w:rsidP="00D46303">
      <w:pPr>
        <w:jc w:val="center"/>
      </w:pPr>
    </w:p>
    <w:p w:rsidR="00D46303" w:rsidRPr="00041A61" w:rsidRDefault="00D46303" w:rsidP="00D46303">
      <w:pPr>
        <w:jc w:val="center"/>
        <w:rPr>
          <w:sz w:val="32"/>
          <w:szCs w:val="32"/>
        </w:rPr>
      </w:pPr>
      <w:r w:rsidRPr="00041A61">
        <w:rPr>
          <w:sz w:val="32"/>
          <w:szCs w:val="32"/>
        </w:rPr>
        <w:t>Prepared by:</w:t>
      </w:r>
    </w:p>
    <w:p w:rsidR="00D46303" w:rsidRPr="00041A61" w:rsidRDefault="00D46303" w:rsidP="00D46303">
      <w:pPr>
        <w:jc w:val="center"/>
        <w:rPr>
          <w:sz w:val="32"/>
          <w:szCs w:val="32"/>
        </w:rPr>
      </w:pPr>
      <w:r>
        <w:rPr>
          <w:sz w:val="32"/>
          <w:szCs w:val="32"/>
        </w:rPr>
        <w:t>Denise Cook, CPA, CA, Durham College</w:t>
      </w:r>
    </w:p>
    <w:p w:rsidR="00D46303" w:rsidRDefault="00D46303" w:rsidP="00D46303"/>
    <w:p w:rsidR="000E768E" w:rsidRPr="003D29F2" w:rsidRDefault="003D29F2" w:rsidP="003D29F2">
      <w:pPr>
        <w:jc w:val="right"/>
        <w:rPr>
          <w:rFonts w:ascii="Arial" w:hAnsi="Arial" w:cs="Arial"/>
          <w:b/>
          <w:sz w:val="32"/>
          <w:szCs w:val="32"/>
        </w:rPr>
      </w:pPr>
      <w:r w:rsidRPr="003D29F2">
        <w:rPr>
          <w:rFonts w:ascii="Arial" w:hAnsi="Arial" w:cs="Arial"/>
          <w:b/>
          <w:sz w:val="32"/>
          <w:szCs w:val="32"/>
        </w:rPr>
        <w:lastRenderedPageBreak/>
        <w:t>CHAPTER 1</w:t>
      </w:r>
    </w:p>
    <w:p w:rsidR="000E768E" w:rsidRDefault="008E68D9">
      <w:pPr>
        <w:pStyle w:val="chaptertitle"/>
      </w:pPr>
      <w:r>
        <w:tab/>
        <w:t>Accounting IN BUSINESS</w:t>
      </w:r>
      <w:r w:rsidR="000E768E">
        <w:t xml:space="preserve">  </w:t>
      </w: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150"/>
        <w:gridCol w:w="1620"/>
        <w:gridCol w:w="1620"/>
        <w:gridCol w:w="2880"/>
      </w:tblGrid>
      <w:tr w:rsidR="00423C27" w:rsidRPr="005D659E">
        <w:tc>
          <w:tcPr>
            <w:tcW w:w="9270" w:type="dxa"/>
            <w:gridSpan w:val="4"/>
          </w:tcPr>
          <w:p w:rsidR="00423C27" w:rsidRPr="005D659E" w:rsidRDefault="00423C27">
            <w:pPr>
              <w:pStyle w:val="Italicsheading"/>
              <w:jc w:val="center"/>
              <w:rPr>
                <w:rFonts w:asciiTheme="minorHAnsi" w:eastAsiaTheme="minorHAnsi" w:hAnsiTheme="minorHAnsi" w:cstheme="minorBidi"/>
                <w:b/>
                <w:sz w:val="40"/>
                <w:szCs w:val="40"/>
                <w:u w:val="single"/>
              </w:rPr>
            </w:pPr>
            <w:r w:rsidRPr="005D659E">
              <w:rPr>
                <w:rFonts w:asciiTheme="minorHAnsi" w:eastAsiaTheme="minorHAnsi" w:hAnsiTheme="minorHAnsi" w:cstheme="minorBidi"/>
                <w:b/>
                <w:sz w:val="40"/>
                <w:szCs w:val="40"/>
                <w:u w:val="single"/>
              </w:rPr>
              <w:t>Related Assignment Materials</w:t>
            </w:r>
          </w:p>
        </w:tc>
      </w:tr>
      <w:tr w:rsidR="0018358D" w:rsidRPr="005D659E">
        <w:tc>
          <w:tcPr>
            <w:tcW w:w="3150" w:type="dxa"/>
          </w:tcPr>
          <w:p w:rsidR="0018358D" w:rsidRPr="005D659E" w:rsidRDefault="0018358D">
            <w:pPr>
              <w:pStyle w:val="Italicsheading"/>
              <w:rPr>
                <w:rFonts w:asciiTheme="minorHAnsi" w:eastAsiaTheme="minorHAnsi" w:hAnsiTheme="minorHAnsi" w:cstheme="minorBidi"/>
              </w:rPr>
            </w:pPr>
            <w:r w:rsidRPr="005D659E">
              <w:rPr>
                <w:rFonts w:asciiTheme="minorHAnsi" w:eastAsiaTheme="minorHAnsi" w:hAnsiTheme="minorHAnsi" w:cstheme="minorBidi"/>
              </w:rPr>
              <w:t>Student Learning Objectives</w:t>
            </w:r>
          </w:p>
        </w:tc>
        <w:tc>
          <w:tcPr>
            <w:tcW w:w="1620" w:type="dxa"/>
          </w:tcPr>
          <w:p w:rsidR="0018358D" w:rsidRPr="005D659E" w:rsidRDefault="0018358D">
            <w:pPr>
              <w:pStyle w:val="Italicsheading"/>
              <w:jc w:val="center"/>
              <w:rPr>
                <w:rFonts w:asciiTheme="minorHAnsi" w:eastAsiaTheme="minorHAnsi" w:hAnsiTheme="minorHAnsi" w:cstheme="minorBidi"/>
              </w:rPr>
            </w:pPr>
            <w:r w:rsidRPr="005D659E">
              <w:rPr>
                <w:rFonts w:asciiTheme="minorHAnsi" w:eastAsiaTheme="minorHAnsi" w:hAnsiTheme="minorHAnsi" w:cstheme="minorBidi"/>
              </w:rPr>
              <w:t>Quick Studies</w:t>
            </w:r>
          </w:p>
        </w:tc>
        <w:tc>
          <w:tcPr>
            <w:tcW w:w="1620" w:type="dxa"/>
          </w:tcPr>
          <w:p w:rsidR="0018358D" w:rsidRPr="005D659E" w:rsidRDefault="0018358D">
            <w:pPr>
              <w:pStyle w:val="Italicsheading"/>
              <w:jc w:val="center"/>
              <w:rPr>
                <w:rFonts w:asciiTheme="minorHAnsi" w:eastAsiaTheme="minorHAnsi" w:hAnsiTheme="minorHAnsi" w:cstheme="minorBidi"/>
              </w:rPr>
            </w:pPr>
            <w:r w:rsidRPr="005D659E">
              <w:rPr>
                <w:rFonts w:asciiTheme="minorHAnsi" w:eastAsiaTheme="minorHAnsi" w:hAnsiTheme="minorHAnsi" w:cstheme="minorBidi"/>
              </w:rPr>
              <w:t>Exercises</w:t>
            </w:r>
          </w:p>
        </w:tc>
        <w:tc>
          <w:tcPr>
            <w:tcW w:w="2880" w:type="dxa"/>
          </w:tcPr>
          <w:p w:rsidR="0018358D" w:rsidRPr="005D659E" w:rsidRDefault="0018358D">
            <w:pPr>
              <w:pStyle w:val="Italicsheading"/>
              <w:jc w:val="center"/>
              <w:rPr>
                <w:rFonts w:asciiTheme="minorHAnsi" w:eastAsiaTheme="minorHAnsi" w:hAnsiTheme="minorHAnsi" w:cstheme="minorBidi"/>
              </w:rPr>
            </w:pPr>
            <w:r w:rsidRPr="005D659E">
              <w:rPr>
                <w:rFonts w:asciiTheme="minorHAnsi" w:eastAsiaTheme="minorHAnsi" w:hAnsiTheme="minorHAnsi" w:cstheme="minorBidi"/>
              </w:rPr>
              <w:t>Problems</w:t>
            </w:r>
          </w:p>
        </w:tc>
      </w:tr>
      <w:tr w:rsidR="0018358D" w:rsidRPr="005D659E">
        <w:tc>
          <w:tcPr>
            <w:tcW w:w="3150" w:type="dxa"/>
          </w:tcPr>
          <w:p w:rsidR="0018358D" w:rsidRDefault="0018358D" w:rsidP="0093017A">
            <w:pPr>
              <w:pStyle w:val="TableBody"/>
              <w:numPr>
                <w:ilvl w:val="0"/>
                <w:numId w:val="4"/>
              </w:numPr>
            </w:pPr>
            <w:r>
              <w:t xml:space="preserve">Describe </w:t>
            </w:r>
            <w:r w:rsidR="00737FBF">
              <w:t>the purpose and importance of accounting.</w:t>
            </w:r>
          </w:p>
        </w:tc>
        <w:tc>
          <w:tcPr>
            <w:tcW w:w="1620" w:type="dxa"/>
          </w:tcPr>
          <w:p w:rsidR="0018358D" w:rsidRPr="00BE2CC7" w:rsidRDefault="00BE2CC7" w:rsidP="00BE2CC7">
            <w:pPr>
              <w:pStyle w:val="TableBody"/>
            </w:pPr>
            <w:r w:rsidRPr="00BE2CC7">
              <w:t>1-1, 1-2</w:t>
            </w:r>
          </w:p>
        </w:tc>
        <w:tc>
          <w:tcPr>
            <w:tcW w:w="1620" w:type="dxa"/>
          </w:tcPr>
          <w:p w:rsidR="0018358D" w:rsidRPr="00BE2CC7" w:rsidRDefault="0018358D" w:rsidP="00BE2CC7">
            <w:pPr>
              <w:pStyle w:val="TableBody"/>
            </w:pPr>
          </w:p>
        </w:tc>
        <w:tc>
          <w:tcPr>
            <w:tcW w:w="2880" w:type="dxa"/>
          </w:tcPr>
          <w:p w:rsidR="0018358D" w:rsidRPr="00BE2CC7" w:rsidRDefault="0018358D" w:rsidP="00BE2CC7">
            <w:pPr>
              <w:pStyle w:val="TableBody"/>
            </w:pPr>
          </w:p>
        </w:tc>
      </w:tr>
      <w:tr w:rsidR="0018358D" w:rsidRPr="005D659E">
        <w:tc>
          <w:tcPr>
            <w:tcW w:w="3150" w:type="dxa"/>
          </w:tcPr>
          <w:p w:rsidR="0018358D" w:rsidRDefault="0018358D" w:rsidP="0093017A">
            <w:pPr>
              <w:pStyle w:val="TableBody"/>
              <w:numPr>
                <w:ilvl w:val="0"/>
                <w:numId w:val="4"/>
              </w:numPr>
            </w:pPr>
            <w:r>
              <w:t xml:space="preserve">Describe forms of </w:t>
            </w:r>
            <w:r w:rsidR="00B56806">
              <w:t>business organization</w:t>
            </w:r>
            <w:r w:rsidR="00737FBF">
              <w:t>.</w:t>
            </w:r>
          </w:p>
        </w:tc>
        <w:tc>
          <w:tcPr>
            <w:tcW w:w="1620" w:type="dxa"/>
          </w:tcPr>
          <w:p w:rsidR="0018358D" w:rsidRPr="00BE2CC7" w:rsidRDefault="00BE2CC7" w:rsidP="00650661">
            <w:pPr>
              <w:pStyle w:val="TableBody"/>
            </w:pPr>
            <w:r w:rsidRPr="00BE2CC7">
              <w:t>1-3</w:t>
            </w:r>
            <w:r w:rsidR="008E68D9">
              <w:t xml:space="preserve">, </w:t>
            </w:r>
            <w:r w:rsidR="00650661">
              <w:t xml:space="preserve">1-4, </w:t>
            </w:r>
          </w:p>
        </w:tc>
        <w:tc>
          <w:tcPr>
            <w:tcW w:w="1620" w:type="dxa"/>
          </w:tcPr>
          <w:p w:rsidR="0018358D" w:rsidRPr="00BE2CC7" w:rsidRDefault="008E68D9" w:rsidP="00BE2CC7">
            <w:pPr>
              <w:pStyle w:val="TableBody"/>
            </w:pPr>
            <w:r>
              <w:t>1-1</w:t>
            </w:r>
          </w:p>
        </w:tc>
        <w:tc>
          <w:tcPr>
            <w:tcW w:w="2880" w:type="dxa"/>
          </w:tcPr>
          <w:p w:rsidR="0018358D" w:rsidRPr="00BE2CC7" w:rsidRDefault="008E68D9" w:rsidP="00BE2CC7">
            <w:pPr>
              <w:pStyle w:val="TableBody"/>
            </w:pPr>
            <w:r>
              <w:t>1-1A</w:t>
            </w:r>
            <w:r w:rsidR="003032E4">
              <w:t>, 1-1B</w:t>
            </w:r>
            <w:r w:rsidR="007D56D4">
              <w:t>.</w:t>
            </w:r>
          </w:p>
        </w:tc>
      </w:tr>
      <w:tr w:rsidR="0018358D" w:rsidRPr="005D659E">
        <w:tc>
          <w:tcPr>
            <w:tcW w:w="3150" w:type="dxa"/>
          </w:tcPr>
          <w:p w:rsidR="0018358D" w:rsidRDefault="0018358D" w:rsidP="0093017A">
            <w:pPr>
              <w:pStyle w:val="TableBody"/>
              <w:numPr>
                <w:ilvl w:val="0"/>
                <w:numId w:val="4"/>
              </w:numPr>
            </w:pPr>
            <w:r>
              <w:t>Identify users and uses of</w:t>
            </w:r>
            <w:r w:rsidR="00737FBF">
              <w:t xml:space="preserve">, and opportunities in </w:t>
            </w:r>
            <w:r>
              <w:t>accounting.</w:t>
            </w:r>
          </w:p>
        </w:tc>
        <w:tc>
          <w:tcPr>
            <w:tcW w:w="1620" w:type="dxa"/>
          </w:tcPr>
          <w:p w:rsidR="0018358D" w:rsidRPr="00BE2CC7" w:rsidRDefault="008E68D9" w:rsidP="00BE2CC7">
            <w:pPr>
              <w:pStyle w:val="TableBody"/>
            </w:pPr>
            <w:r>
              <w:t>1-5</w:t>
            </w:r>
          </w:p>
        </w:tc>
        <w:tc>
          <w:tcPr>
            <w:tcW w:w="1620" w:type="dxa"/>
          </w:tcPr>
          <w:p w:rsidR="0018358D" w:rsidRPr="00BE2CC7" w:rsidRDefault="008E68D9" w:rsidP="00BE2CC7">
            <w:pPr>
              <w:pStyle w:val="TableBody"/>
            </w:pPr>
            <w:r>
              <w:t>1-2, 1-3</w:t>
            </w:r>
          </w:p>
        </w:tc>
        <w:tc>
          <w:tcPr>
            <w:tcW w:w="2880" w:type="dxa"/>
          </w:tcPr>
          <w:p w:rsidR="0018358D" w:rsidRPr="00BE2CC7" w:rsidRDefault="0018358D" w:rsidP="00BE2CC7">
            <w:pPr>
              <w:pStyle w:val="TableBody"/>
            </w:pPr>
          </w:p>
        </w:tc>
      </w:tr>
      <w:tr w:rsidR="0018358D" w:rsidRPr="005D659E">
        <w:tc>
          <w:tcPr>
            <w:tcW w:w="3150" w:type="dxa"/>
          </w:tcPr>
          <w:p w:rsidR="0018358D" w:rsidRDefault="0018358D" w:rsidP="0093017A">
            <w:pPr>
              <w:pStyle w:val="TableBody"/>
              <w:numPr>
                <w:ilvl w:val="0"/>
                <w:numId w:val="4"/>
              </w:numPr>
            </w:pPr>
            <w:r>
              <w:t>Explain why ethics and social responsibility are crucial to accounting.</w:t>
            </w:r>
          </w:p>
        </w:tc>
        <w:tc>
          <w:tcPr>
            <w:tcW w:w="1620" w:type="dxa"/>
          </w:tcPr>
          <w:p w:rsidR="0018358D" w:rsidRPr="00BE2CC7" w:rsidRDefault="00737FBF" w:rsidP="00BE2CC7">
            <w:pPr>
              <w:pStyle w:val="TableBody"/>
            </w:pPr>
            <w:r>
              <w:t>1-6</w:t>
            </w:r>
          </w:p>
        </w:tc>
        <w:tc>
          <w:tcPr>
            <w:tcW w:w="1620" w:type="dxa"/>
          </w:tcPr>
          <w:p w:rsidR="0018358D" w:rsidRPr="00BE2CC7" w:rsidRDefault="008E68D9" w:rsidP="00BE2CC7">
            <w:pPr>
              <w:pStyle w:val="TableBody"/>
            </w:pPr>
            <w:r>
              <w:t>1-4</w:t>
            </w:r>
          </w:p>
        </w:tc>
        <w:tc>
          <w:tcPr>
            <w:tcW w:w="2880" w:type="dxa"/>
          </w:tcPr>
          <w:p w:rsidR="0018358D" w:rsidRPr="00BE2CC7" w:rsidRDefault="0018358D" w:rsidP="00BE2CC7">
            <w:pPr>
              <w:pStyle w:val="TableBody"/>
            </w:pPr>
          </w:p>
        </w:tc>
      </w:tr>
      <w:tr w:rsidR="0018358D" w:rsidRPr="005D659E">
        <w:tc>
          <w:tcPr>
            <w:tcW w:w="3150" w:type="dxa"/>
          </w:tcPr>
          <w:p w:rsidR="0018358D" w:rsidRDefault="00737FBF" w:rsidP="0093017A">
            <w:pPr>
              <w:pStyle w:val="TableBody"/>
              <w:numPr>
                <w:ilvl w:val="0"/>
                <w:numId w:val="4"/>
              </w:numPr>
            </w:pPr>
            <w:r>
              <w:t>Identify, explain, and apply accounting principles.</w:t>
            </w:r>
          </w:p>
        </w:tc>
        <w:tc>
          <w:tcPr>
            <w:tcW w:w="1620" w:type="dxa"/>
          </w:tcPr>
          <w:p w:rsidR="0018358D" w:rsidRPr="00BE2CC7" w:rsidRDefault="00BE2CC7" w:rsidP="00A1729D">
            <w:pPr>
              <w:pStyle w:val="TableBody"/>
            </w:pPr>
            <w:r>
              <w:t>1-</w:t>
            </w:r>
            <w:r w:rsidR="00A1729D">
              <w:t>7, 1-8, 1-9, 1-15, 1-16, 1-17, 1-18</w:t>
            </w:r>
          </w:p>
        </w:tc>
        <w:tc>
          <w:tcPr>
            <w:tcW w:w="1620" w:type="dxa"/>
          </w:tcPr>
          <w:p w:rsidR="0018358D" w:rsidRPr="00BE2CC7" w:rsidRDefault="008E68D9" w:rsidP="00B375EE">
            <w:pPr>
              <w:pStyle w:val="TableBody"/>
            </w:pPr>
            <w:r>
              <w:t>1-5</w:t>
            </w:r>
            <w:r w:rsidR="00A1729D">
              <w:t>, 1-17</w:t>
            </w:r>
          </w:p>
        </w:tc>
        <w:tc>
          <w:tcPr>
            <w:tcW w:w="2880" w:type="dxa"/>
          </w:tcPr>
          <w:p w:rsidR="0018358D" w:rsidRPr="00BE2CC7" w:rsidRDefault="004102F6" w:rsidP="00BE2CC7">
            <w:pPr>
              <w:pStyle w:val="TableBody"/>
            </w:pPr>
            <w:r>
              <w:t>1-8A, 1-8B</w:t>
            </w:r>
          </w:p>
        </w:tc>
      </w:tr>
      <w:tr w:rsidR="00737FBF" w:rsidRPr="005D659E">
        <w:tc>
          <w:tcPr>
            <w:tcW w:w="3150" w:type="dxa"/>
          </w:tcPr>
          <w:p w:rsidR="00737FBF" w:rsidRDefault="00737FBF" w:rsidP="0093017A">
            <w:pPr>
              <w:pStyle w:val="TableBody"/>
              <w:numPr>
                <w:ilvl w:val="0"/>
                <w:numId w:val="4"/>
              </w:numPr>
            </w:pPr>
            <w:r>
              <w:t>Identify and explain the content and reporting aims of financial statements.</w:t>
            </w:r>
          </w:p>
        </w:tc>
        <w:tc>
          <w:tcPr>
            <w:tcW w:w="1620" w:type="dxa"/>
          </w:tcPr>
          <w:p w:rsidR="00737FBF" w:rsidRDefault="00737FBF" w:rsidP="00650661">
            <w:pPr>
              <w:pStyle w:val="TableBody"/>
            </w:pPr>
          </w:p>
        </w:tc>
        <w:tc>
          <w:tcPr>
            <w:tcW w:w="1620" w:type="dxa"/>
          </w:tcPr>
          <w:p w:rsidR="00737FBF" w:rsidRDefault="008E68D9" w:rsidP="00A1729D">
            <w:pPr>
              <w:pStyle w:val="TableBody"/>
            </w:pPr>
            <w:r>
              <w:t>1-6, 1-7, 1-8, 1-9, 1-10, 1-11, 1-12, 1-13, 1-14, 1-1</w:t>
            </w:r>
            <w:r w:rsidR="00A1729D">
              <w:t>5</w:t>
            </w:r>
            <w:r>
              <w:t>, 1-18, 1-19, 1-2</w:t>
            </w:r>
            <w:r w:rsidR="00A1729D">
              <w:t>0</w:t>
            </w:r>
            <w:r>
              <w:t xml:space="preserve">, </w:t>
            </w:r>
            <w:r w:rsidR="00652A7E">
              <w:t>1-22, 1-24</w:t>
            </w:r>
          </w:p>
        </w:tc>
        <w:tc>
          <w:tcPr>
            <w:tcW w:w="2880" w:type="dxa"/>
          </w:tcPr>
          <w:p w:rsidR="00737FBF" w:rsidRPr="00BE2CC7" w:rsidRDefault="008E68D9" w:rsidP="004102F6">
            <w:pPr>
              <w:pStyle w:val="TableBody"/>
            </w:pPr>
            <w:r>
              <w:t xml:space="preserve">1-2A, 1-3A, 1-4A, </w:t>
            </w:r>
            <w:r w:rsidR="004102F6">
              <w:t xml:space="preserve">1-5A, </w:t>
            </w:r>
            <w:r w:rsidR="0013343B">
              <w:t xml:space="preserve">1-7A, </w:t>
            </w:r>
            <w:r w:rsidR="003032E4">
              <w:t xml:space="preserve">1-2B, 1-3B, 1-4B, </w:t>
            </w:r>
            <w:r w:rsidR="004102F6">
              <w:t xml:space="preserve">1-5B, </w:t>
            </w:r>
            <w:r w:rsidR="0013343B">
              <w:t>1-7B</w:t>
            </w:r>
          </w:p>
        </w:tc>
      </w:tr>
      <w:tr w:rsidR="00737FBF" w:rsidRPr="005D659E">
        <w:tc>
          <w:tcPr>
            <w:tcW w:w="3150" w:type="dxa"/>
          </w:tcPr>
          <w:p w:rsidR="00737FBF" w:rsidRDefault="00737FBF" w:rsidP="0093017A">
            <w:pPr>
              <w:pStyle w:val="TableBody"/>
              <w:numPr>
                <w:ilvl w:val="0"/>
                <w:numId w:val="4"/>
              </w:numPr>
            </w:pPr>
            <w:r>
              <w:t>Analyze business transactions by applying the accounting equation.</w:t>
            </w:r>
          </w:p>
        </w:tc>
        <w:tc>
          <w:tcPr>
            <w:tcW w:w="1620" w:type="dxa"/>
          </w:tcPr>
          <w:p w:rsidR="00737FBF" w:rsidRDefault="00650661" w:rsidP="00650661">
            <w:pPr>
              <w:pStyle w:val="TableBody"/>
            </w:pPr>
            <w:r>
              <w:t xml:space="preserve">1-10, </w:t>
            </w:r>
            <w:r w:rsidR="008E68D9">
              <w:t>1-11, 1-12, 1-13,1</w:t>
            </w:r>
            <w:r w:rsidR="00A1729D">
              <w:t>-14</w:t>
            </w:r>
          </w:p>
        </w:tc>
        <w:tc>
          <w:tcPr>
            <w:tcW w:w="1620" w:type="dxa"/>
          </w:tcPr>
          <w:p w:rsidR="00737FBF" w:rsidRDefault="008E68D9" w:rsidP="00B375EE">
            <w:pPr>
              <w:pStyle w:val="TableBody"/>
            </w:pPr>
            <w:r>
              <w:t xml:space="preserve">1-15, </w:t>
            </w:r>
            <w:r w:rsidR="00652A7E">
              <w:t xml:space="preserve">1-16 </w:t>
            </w:r>
            <w:r>
              <w:t xml:space="preserve">1-17, 1-18, 1-19, </w:t>
            </w:r>
            <w:r w:rsidR="00652A7E">
              <w:t xml:space="preserve">1-20, </w:t>
            </w:r>
            <w:r>
              <w:t xml:space="preserve">, </w:t>
            </w:r>
            <w:r w:rsidR="00B375EE">
              <w:t xml:space="preserve">1-22, </w:t>
            </w:r>
            <w:r>
              <w:t>1-</w:t>
            </w:r>
            <w:r w:rsidR="00B375EE">
              <w:t>24</w:t>
            </w:r>
          </w:p>
        </w:tc>
        <w:tc>
          <w:tcPr>
            <w:tcW w:w="2880" w:type="dxa"/>
          </w:tcPr>
          <w:p w:rsidR="00737FBF" w:rsidRPr="00BE2CC7" w:rsidRDefault="008E68D9" w:rsidP="004102F6">
            <w:pPr>
              <w:pStyle w:val="TableBody"/>
            </w:pPr>
            <w:r>
              <w:t xml:space="preserve">1-5A, 1-6A, 1-7A, </w:t>
            </w:r>
            <w:r w:rsidR="004102F6">
              <w:t xml:space="preserve">1-8A, </w:t>
            </w:r>
            <w:r w:rsidR="0013343B">
              <w:t>1</w:t>
            </w:r>
            <w:r w:rsidR="004102F6">
              <w:t>-</w:t>
            </w:r>
            <w:r w:rsidR="0013343B">
              <w:t xml:space="preserve">10A, </w:t>
            </w:r>
            <w:r w:rsidR="003032E4">
              <w:t xml:space="preserve">1-5B, 1-6B, 1-7B, </w:t>
            </w:r>
            <w:r w:rsidR="004102F6">
              <w:t xml:space="preserve">1-8B, </w:t>
            </w:r>
            <w:r w:rsidR="003032E4">
              <w:t>1-</w:t>
            </w:r>
            <w:r w:rsidR="004102F6">
              <w:t>10</w:t>
            </w:r>
            <w:r w:rsidR="003032E4">
              <w:t>B</w:t>
            </w:r>
            <w:r w:rsidR="007D56D4">
              <w:t>.</w:t>
            </w:r>
          </w:p>
        </w:tc>
      </w:tr>
      <w:tr w:rsidR="00737FBF" w:rsidRPr="005D659E">
        <w:tc>
          <w:tcPr>
            <w:tcW w:w="3150" w:type="dxa"/>
          </w:tcPr>
          <w:p w:rsidR="00737FBF" w:rsidRDefault="00737FBF" w:rsidP="0093017A">
            <w:pPr>
              <w:pStyle w:val="TableBody"/>
              <w:numPr>
                <w:ilvl w:val="0"/>
                <w:numId w:val="4"/>
              </w:numPr>
            </w:pPr>
            <w:r>
              <w:t xml:space="preserve">Prepare financial statements reflecting business transactions. </w:t>
            </w:r>
          </w:p>
        </w:tc>
        <w:tc>
          <w:tcPr>
            <w:tcW w:w="1620" w:type="dxa"/>
          </w:tcPr>
          <w:p w:rsidR="00650661" w:rsidRDefault="00650661" w:rsidP="00BE2CC7">
            <w:pPr>
              <w:pStyle w:val="TableBody"/>
            </w:pPr>
            <w:r>
              <w:t>1-15,1-16,</w:t>
            </w:r>
          </w:p>
          <w:p w:rsidR="00737FBF" w:rsidRDefault="00650661" w:rsidP="00650661">
            <w:pPr>
              <w:pStyle w:val="TableBody"/>
            </w:pPr>
            <w:r>
              <w:t>1-</w:t>
            </w:r>
            <w:r w:rsidR="008E68D9">
              <w:t xml:space="preserve">17, 1-18 </w:t>
            </w:r>
          </w:p>
        </w:tc>
        <w:tc>
          <w:tcPr>
            <w:tcW w:w="1620" w:type="dxa"/>
          </w:tcPr>
          <w:p w:rsidR="00737FBF" w:rsidRDefault="00B375EE" w:rsidP="00A1729D">
            <w:pPr>
              <w:pStyle w:val="TableBody"/>
            </w:pPr>
            <w:r>
              <w:t>1-21,</w:t>
            </w:r>
            <w:r w:rsidR="00652A7E">
              <w:t xml:space="preserve"> 1-23,</w:t>
            </w:r>
            <w:r w:rsidR="008E68D9">
              <w:t xml:space="preserve"> </w:t>
            </w:r>
            <w:r w:rsidR="00652A7E">
              <w:t>1-25</w:t>
            </w:r>
          </w:p>
        </w:tc>
        <w:tc>
          <w:tcPr>
            <w:tcW w:w="2880" w:type="dxa"/>
          </w:tcPr>
          <w:p w:rsidR="00737FBF" w:rsidRPr="00BE2CC7" w:rsidRDefault="004102F6" w:rsidP="004102F6">
            <w:pPr>
              <w:pStyle w:val="TableBody"/>
            </w:pPr>
            <w:r>
              <w:t xml:space="preserve">1-5A, 1-7A, </w:t>
            </w:r>
            <w:r w:rsidR="008E68D9">
              <w:t>1-9A</w:t>
            </w:r>
            <w:r w:rsidR="003032E4">
              <w:t xml:space="preserve">, </w:t>
            </w:r>
            <w:r>
              <w:t xml:space="preserve">1-10A, 1-5B, 1-7B, 1-9B, </w:t>
            </w:r>
            <w:r w:rsidR="003032E4">
              <w:t>1-</w:t>
            </w:r>
            <w:r>
              <w:t>10</w:t>
            </w:r>
            <w:bookmarkStart w:id="0" w:name="_GoBack"/>
            <w:bookmarkEnd w:id="0"/>
            <w:r w:rsidR="003032E4">
              <w:t>B</w:t>
            </w:r>
            <w:r w:rsidR="007D56D4">
              <w:t>.</w:t>
            </w:r>
          </w:p>
        </w:tc>
      </w:tr>
    </w:tbl>
    <w:p w:rsidR="000E768E" w:rsidRDefault="000E768E">
      <w:pPr>
        <w:pStyle w:val="BodyText"/>
      </w:pPr>
    </w:p>
    <w:tbl>
      <w:tblPr>
        <w:tblW w:w="9468" w:type="dxa"/>
        <w:tblLook w:val="0000" w:firstRow="0" w:lastRow="0" w:firstColumn="0" w:lastColumn="0" w:noHBand="0" w:noVBand="0"/>
      </w:tblPr>
      <w:tblGrid>
        <w:gridCol w:w="9468"/>
      </w:tblGrid>
      <w:tr w:rsidR="00566AEB" w:rsidRPr="005D659E" w:rsidTr="00566AEB">
        <w:trPr>
          <w:tblHeader/>
        </w:trPr>
        <w:tc>
          <w:tcPr>
            <w:tcW w:w="9468" w:type="dxa"/>
            <w:tcBorders>
              <w:right w:val="single" w:sz="4" w:space="0" w:color="auto"/>
            </w:tcBorders>
          </w:tcPr>
          <w:p w:rsidR="00566AEB" w:rsidRDefault="00566AEB" w:rsidP="009055C9">
            <w:pPr>
              <w:pStyle w:val="Heading1"/>
              <w:numPr>
                <w:ilvl w:val="0"/>
                <w:numId w:val="0"/>
              </w:numPr>
              <w:ind w:right="-1741"/>
            </w:pPr>
            <w:r>
              <w:t>Chapter Outline</w:t>
            </w:r>
          </w:p>
          <w:p w:rsidR="00BA4122" w:rsidRPr="00BA4122" w:rsidRDefault="00BA4122" w:rsidP="00BA4122">
            <w:pPr>
              <w:pStyle w:val="BodyText"/>
            </w:pPr>
          </w:p>
        </w:tc>
      </w:tr>
      <w:tr w:rsidR="00566AEB" w:rsidRPr="005D659E" w:rsidTr="00566AEB">
        <w:tblPrEx>
          <w:tblBorders>
            <w:insideV w:val="single" w:sz="4" w:space="0" w:color="auto"/>
          </w:tblBorders>
        </w:tblPrEx>
        <w:tc>
          <w:tcPr>
            <w:tcW w:w="9468" w:type="dxa"/>
          </w:tcPr>
          <w:p w:rsidR="00BA4122" w:rsidRDefault="00566AEB" w:rsidP="00BA4122">
            <w:pPr>
              <w:pStyle w:val="Outline1"/>
              <w:tabs>
                <w:tab w:val="clear" w:pos="720"/>
                <w:tab w:val="left" w:pos="7695"/>
              </w:tabs>
              <w:ind w:left="0" w:firstLine="0"/>
              <w:rPr>
                <w:rFonts w:ascii="Arial" w:hAnsi="Arial"/>
                <w:b/>
                <w:kern w:val="28"/>
                <w:sz w:val="24"/>
                <w:u w:val="single"/>
              </w:rPr>
            </w:pPr>
            <w:r>
              <w:rPr>
                <w:rFonts w:ascii="Arial" w:hAnsi="Arial"/>
                <w:b/>
                <w:kern w:val="28"/>
                <w:sz w:val="24"/>
                <w:u w:val="single"/>
              </w:rPr>
              <w:t xml:space="preserve">What is Accounting </w:t>
            </w:r>
            <w:r w:rsidRPr="00566AEB">
              <w:rPr>
                <w:rFonts w:ascii="Arial" w:hAnsi="Arial"/>
                <w:b/>
                <w:kern w:val="28"/>
                <w:sz w:val="24"/>
                <w:u w:val="single"/>
              </w:rPr>
              <w:t>(LO1)</w:t>
            </w:r>
            <w:r w:rsidR="00BA4122">
              <w:rPr>
                <w:rFonts w:ascii="Arial" w:hAnsi="Arial"/>
                <w:b/>
                <w:kern w:val="28"/>
                <w:sz w:val="24"/>
                <w:u w:val="single"/>
              </w:rPr>
              <w:t xml:space="preserve"> </w:t>
            </w:r>
          </w:p>
          <w:p w:rsidR="00BA4122" w:rsidRDefault="00BA4122" w:rsidP="00BA4122">
            <w:pPr>
              <w:pStyle w:val="Outline1"/>
              <w:tabs>
                <w:tab w:val="clear" w:pos="720"/>
                <w:tab w:val="left" w:pos="7695"/>
              </w:tabs>
              <w:ind w:left="0" w:firstLine="0"/>
              <w:rPr>
                <w:rFonts w:ascii="Arial" w:hAnsi="Arial"/>
                <w:b/>
                <w:kern w:val="28"/>
                <w:sz w:val="24"/>
                <w:u w:val="single"/>
              </w:rPr>
            </w:pPr>
          </w:p>
          <w:p w:rsidR="00566AEB" w:rsidRDefault="00566AEB" w:rsidP="00BA4122">
            <w:pPr>
              <w:pStyle w:val="Outline1"/>
              <w:tabs>
                <w:tab w:val="clear" w:pos="720"/>
                <w:tab w:val="left" w:pos="7695"/>
              </w:tabs>
              <w:ind w:left="0" w:firstLine="0"/>
              <w:rPr>
                <w:bCs/>
              </w:rPr>
            </w:pPr>
            <w:r>
              <w:rPr>
                <w:bCs/>
              </w:rPr>
              <w:t>Accounting is at the heart of business.  Accounting knowledge is a powerful tool.</w:t>
            </w:r>
          </w:p>
        </w:tc>
      </w:tr>
    </w:tbl>
    <w:p w:rsidR="00566AEB" w:rsidRDefault="00566AEB"/>
    <w:tbl>
      <w:tblPr>
        <w:tblW w:w="9756" w:type="dxa"/>
        <w:tblBorders>
          <w:insideV w:val="single" w:sz="4" w:space="0" w:color="auto"/>
        </w:tblBorders>
        <w:tblLook w:val="0000" w:firstRow="0" w:lastRow="0" w:firstColumn="0" w:lastColumn="0" w:noHBand="0" w:noVBand="0"/>
      </w:tblPr>
      <w:tblGrid>
        <w:gridCol w:w="9756"/>
      </w:tblGrid>
      <w:tr w:rsidR="00566AEB" w:rsidRPr="005D659E" w:rsidTr="009E4803">
        <w:tc>
          <w:tcPr>
            <w:tcW w:w="9756" w:type="dxa"/>
          </w:tcPr>
          <w:p w:rsidR="00566AEB" w:rsidRDefault="00566AEB" w:rsidP="006112EF">
            <w:pPr>
              <w:pStyle w:val="Outline2Char"/>
              <w:numPr>
                <w:ilvl w:val="0"/>
                <w:numId w:val="1"/>
              </w:numPr>
            </w:pPr>
            <w:r>
              <w:t>Power of Accounting</w:t>
            </w:r>
            <w:r>
              <w:br/>
            </w:r>
            <w:r>
              <w:rPr>
                <w:i/>
              </w:rPr>
              <w:t>Accounting is</w:t>
            </w:r>
            <w:r>
              <w:t xml:space="preserve"> an information and measurement system that identifies, measures, records and communicates relevant, reliable, consistent and comparable information about an organization’s economic activities.</w:t>
            </w:r>
          </w:p>
        </w:tc>
      </w:tr>
      <w:tr w:rsidR="00566AEB" w:rsidRPr="005D659E" w:rsidTr="009E4803">
        <w:tc>
          <w:tcPr>
            <w:tcW w:w="9756" w:type="dxa"/>
          </w:tcPr>
          <w:p w:rsidR="00566AEB" w:rsidRDefault="00566AEB" w:rsidP="0093017A">
            <w:pPr>
              <w:pStyle w:val="Outline2Char"/>
              <w:numPr>
                <w:ilvl w:val="0"/>
                <w:numId w:val="1"/>
              </w:numPr>
            </w:pPr>
            <w:r>
              <w:lastRenderedPageBreak/>
              <w:br w:type="page"/>
              <w:t>Focus of Accounting</w:t>
            </w:r>
          </w:p>
          <w:p w:rsidR="00566AEB" w:rsidRDefault="00566AEB" w:rsidP="0093017A">
            <w:pPr>
              <w:pStyle w:val="Outline2Char"/>
              <w:numPr>
                <w:ilvl w:val="0"/>
                <w:numId w:val="5"/>
              </w:numPr>
            </w:pPr>
            <w:r>
              <w:t>Recordkeeping or bookkeeping is the recording of financial transactions, either manually or electronically, for the purpose of creating a reliable bank of data.  Accounting involves designing information systems to provide useful reports that monitor and control an organization’s activities.  Decision makers must be able to interpret the information.</w:t>
            </w:r>
          </w:p>
          <w:p w:rsidR="00566AEB" w:rsidRDefault="00566AEB" w:rsidP="00BB6372">
            <w:pPr>
              <w:pStyle w:val="Outline2Char"/>
            </w:pPr>
          </w:p>
        </w:tc>
      </w:tr>
      <w:tr w:rsidR="00566AEB" w:rsidRPr="005D659E" w:rsidTr="009E4803">
        <w:tc>
          <w:tcPr>
            <w:tcW w:w="9756" w:type="dxa"/>
          </w:tcPr>
          <w:p w:rsidR="00566AEB" w:rsidRPr="00566AEB" w:rsidRDefault="00566AEB" w:rsidP="002F50ED">
            <w:pPr>
              <w:pStyle w:val="Heading1"/>
              <w:numPr>
                <w:ilvl w:val="0"/>
                <w:numId w:val="0"/>
              </w:numPr>
            </w:pPr>
            <w:r w:rsidRPr="00566AEB">
              <w:t>Forms of Organization</w:t>
            </w:r>
            <w:r w:rsidR="00BA4122">
              <w:t xml:space="preserve"> </w:t>
            </w:r>
            <w:r w:rsidRPr="00566AEB">
              <w:t>(LO2)</w:t>
            </w:r>
          </w:p>
        </w:tc>
      </w:tr>
      <w:tr w:rsidR="00566AEB" w:rsidRPr="005D659E" w:rsidTr="009E4803">
        <w:tc>
          <w:tcPr>
            <w:tcW w:w="9756" w:type="dxa"/>
            <w:tcBorders>
              <w:bottom w:val="nil"/>
            </w:tcBorders>
          </w:tcPr>
          <w:p w:rsidR="00566AEB" w:rsidRDefault="00566AEB" w:rsidP="00BB6372">
            <w:pPr>
              <w:pStyle w:val="Outline2Char"/>
              <w:rPr>
                <w:b/>
              </w:rPr>
            </w:pPr>
            <w:r>
              <w:t>A.</w:t>
            </w:r>
            <w:r>
              <w:tab/>
              <w:t>Business Organization</w:t>
            </w:r>
            <w:r>
              <w:br/>
              <w:t>A business organization is one or more individuals selling products or services for profit.  The three forms to be examined are:  sole proprietorship, partnership and corporation.</w:t>
            </w:r>
          </w:p>
        </w:tc>
      </w:tr>
      <w:tr w:rsidR="00566AEB" w:rsidRPr="005D659E" w:rsidTr="009E4803">
        <w:trPr>
          <w:trHeight w:val="1040"/>
        </w:trPr>
        <w:tc>
          <w:tcPr>
            <w:tcW w:w="9756" w:type="dxa"/>
            <w:tcBorders>
              <w:bottom w:val="nil"/>
            </w:tcBorders>
          </w:tcPr>
          <w:p w:rsidR="00566AEB" w:rsidRDefault="00566AEB">
            <w:pPr>
              <w:pStyle w:val="Outline3"/>
            </w:pPr>
            <w:r>
              <w:t>1.</w:t>
            </w:r>
            <w:r>
              <w:tab/>
            </w:r>
            <w:r>
              <w:rPr>
                <w:i/>
              </w:rPr>
              <w:t xml:space="preserve">Sole Proprietorship – </w:t>
            </w:r>
            <w:r>
              <w:t xml:space="preserve">a business owned by one person who is subject to unlimited liability.  The business is not subject to an income tax but the owner is responsible for personal income tax on the </w:t>
            </w:r>
            <w:r w:rsidR="00257B50">
              <w:t xml:space="preserve">profit </w:t>
            </w:r>
            <w:r>
              <w:t>of</w:t>
            </w:r>
            <w:r w:rsidR="00257B50">
              <w:t xml:space="preserve"> the</w:t>
            </w:r>
            <w:r>
              <w:t xml:space="preserve"> entity.</w:t>
            </w:r>
          </w:p>
          <w:p w:rsidR="00566AEB" w:rsidRDefault="00566AEB" w:rsidP="00257B50">
            <w:pPr>
              <w:pStyle w:val="Outline3"/>
              <w:tabs>
                <w:tab w:val="clear" w:pos="720"/>
                <w:tab w:val="left" w:pos="900"/>
              </w:tabs>
            </w:pPr>
            <w:r>
              <w:t>2.</w:t>
            </w:r>
            <w:r>
              <w:tab/>
            </w:r>
            <w:r>
              <w:rPr>
                <w:i/>
              </w:rPr>
              <w:t xml:space="preserve">Partnership – </w:t>
            </w:r>
            <w:r>
              <w:t>a business owned by two or more people, called partners, who are</w:t>
            </w:r>
            <w:r>
              <w:rPr>
                <w:i/>
              </w:rPr>
              <w:t xml:space="preserve"> </w:t>
            </w:r>
            <w:r>
              <w:t xml:space="preserve">subject to unlimited liability.  The business is not subject to an income tax but the owners are responsible for personal income tax on the </w:t>
            </w:r>
            <w:r w:rsidR="00257B50">
              <w:t>profit</w:t>
            </w:r>
            <w:r>
              <w:t xml:space="preserve"> of </w:t>
            </w:r>
            <w:r w:rsidR="00257B50">
              <w:t xml:space="preserve">the </w:t>
            </w:r>
            <w:r>
              <w:t xml:space="preserve">entity.  </w:t>
            </w:r>
          </w:p>
        </w:tc>
      </w:tr>
      <w:tr w:rsidR="00566AEB" w:rsidRPr="005D659E" w:rsidTr="009E4803">
        <w:tc>
          <w:tcPr>
            <w:tcW w:w="9756" w:type="dxa"/>
          </w:tcPr>
          <w:p w:rsidR="00566AEB" w:rsidRDefault="00566AEB">
            <w:pPr>
              <w:pStyle w:val="Outline3"/>
            </w:pPr>
            <w:r>
              <w:t>3.</w:t>
            </w:r>
            <w:r>
              <w:tab/>
            </w:r>
            <w:r>
              <w:rPr>
                <w:i/>
              </w:rPr>
              <w:t xml:space="preserve">Corporation </w:t>
            </w:r>
            <w:r>
              <w:t>– a business that is a separate legal entity whose owner</w:t>
            </w:r>
            <w:r w:rsidR="00501985">
              <w:t>(</w:t>
            </w:r>
            <w:r>
              <w:t>s</w:t>
            </w:r>
            <w:r w:rsidR="00501985">
              <w:t>)</w:t>
            </w:r>
            <w:r>
              <w:t xml:space="preserve"> </w:t>
            </w:r>
            <w:r w:rsidR="00501985">
              <w:t>is/</w:t>
            </w:r>
            <w:r>
              <w:t>are called shareholder</w:t>
            </w:r>
            <w:r w:rsidR="00501985">
              <w:t>(</w:t>
            </w:r>
            <w:r>
              <w:t>s</w:t>
            </w:r>
            <w:r w:rsidR="00501985">
              <w:t>)</w:t>
            </w:r>
            <w:r>
              <w:t>.  The owners have limited liability.  The entity is responsible for a business income tax and the owner</w:t>
            </w:r>
            <w:r w:rsidR="00501985">
              <w:t>(</w:t>
            </w:r>
            <w:r>
              <w:t>s</w:t>
            </w:r>
            <w:r w:rsidR="00501985">
              <w:t>)</w:t>
            </w:r>
            <w:r>
              <w:t xml:space="preserve"> are responsible for personal income tax on profits that are distributed to them in the form of dividends.</w:t>
            </w:r>
          </w:p>
        </w:tc>
      </w:tr>
      <w:tr w:rsidR="00566AEB" w:rsidRPr="005D659E" w:rsidTr="009E4803">
        <w:tc>
          <w:tcPr>
            <w:tcW w:w="9756" w:type="dxa"/>
          </w:tcPr>
          <w:p w:rsidR="00566AEB" w:rsidRDefault="00566AEB" w:rsidP="00BB6372">
            <w:pPr>
              <w:pStyle w:val="Outline2Char"/>
            </w:pPr>
          </w:p>
        </w:tc>
      </w:tr>
      <w:tr w:rsidR="00566AEB" w:rsidRPr="005D659E" w:rsidTr="009E4803">
        <w:tc>
          <w:tcPr>
            <w:tcW w:w="9756" w:type="dxa"/>
          </w:tcPr>
          <w:p w:rsidR="00566AEB" w:rsidRDefault="00566AEB" w:rsidP="002F50ED">
            <w:pPr>
              <w:pStyle w:val="Heading1"/>
              <w:numPr>
                <w:ilvl w:val="0"/>
                <w:numId w:val="0"/>
              </w:numPr>
            </w:pPr>
            <w:r>
              <w:t>Users of Accounting Information</w:t>
            </w:r>
            <w:r w:rsidR="00BA4122">
              <w:t xml:space="preserve"> </w:t>
            </w:r>
            <w:r>
              <w:t>(LO3)</w:t>
            </w:r>
          </w:p>
        </w:tc>
      </w:tr>
      <w:tr w:rsidR="00566AEB" w:rsidRPr="005D659E" w:rsidTr="009E4803">
        <w:tc>
          <w:tcPr>
            <w:tcW w:w="9756" w:type="dxa"/>
          </w:tcPr>
          <w:p w:rsidR="00566AEB" w:rsidRDefault="00566AEB" w:rsidP="0093017A">
            <w:pPr>
              <w:pStyle w:val="Outline3"/>
              <w:numPr>
                <w:ilvl w:val="0"/>
                <w:numId w:val="6"/>
              </w:numPr>
              <w:tabs>
                <w:tab w:val="clear" w:pos="720"/>
              </w:tabs>
              <w:rPr>
                <w:rStyle w:val="Outline2CharChar"/>
              </w:rPr>
            </w:pPr>
            <w:r w:rsidRPr="00FB0768">
              <w:rPr>
                <w:rStyle w:val="Outline2CharChar"/>
              </w:rPr>
              <w:t>External information users are those not directly involved in running the organization.  Financial Accounting provides external reports called financial statements to help users analyze an organization’s activities.  Generally Accepte</w:t>
            </w:r>
            <w:r>
              <w:rPr>
                <w:rStyle w:val="Outline2CharChar"/>
              </w:rPr>
              <w:t>d Accounting Principles</w:t>
            </w:r>
            <w:r w:rsidRPr="00FB0768">
              <w:rPr>
                <w:rStyle w:val="Outline2CharChar"/>
              </w:rPr>
              <w:t xml:space="preserve"> (</w:t>
            </w:r>
            <w:r>
              <w:rPr>
                <w:rStyle w:val="Outline2CharChar"/>
              </w:rPr>
              <w:t>GAAP</w:t>
            </w:r>
            <w:r w:rsidRPr="00FB0768">
              <w:rPr>
                <w:rStyle w:val="Outline2CharChar"/>
              </w:rPr>
              <w:t>)</w:t>
            </w:r>
            <w:r>
              <w:rPr>
                <w:rStyle w:val="Outline2CharChar"/>
              </w:rPr>
              <w:t xml:space="preserve"> are the underlying concepts that make up acceptable accounting practices.  GAAP in Canada follow International </w:t>
            </w:r>
            <w:r w:rsidR="00501985">
              <w:rPr>
                <w:rStyle w:val="Outline2CharChar"/>
              </w:rPr>
              <w:t xml:space="preserve">Financial </w:t>
            </w:r>
            <w:r>
              <w:rPr>
                <w:rStyle w:val="Outline2CharChar"/>
              </w:rPr>
              <w:t xml:space="preserve">Reporting Standards. (IFRS) </w:t>
            </w:r>
          </w:p>
          <w:p w:rsidR="00566AEB" w:rsidRDefault="00566AEB" w:rsidP="00541B0D">
            <w:pPr>
              <w:pStyle w:val="Outline3"/>
              <w:tabs>
                <w:tab w:val="clear" w:pos="720"/>
              </w:tabs>
              <w:ind w:left="720" w:firstLine="0"/>
            </w:pPr>
          </w:p>
        </w:tc>
      </w:tr>
      <w:tr w:rsidR="00566AEB" w:rsidRPr="005D659E" w:rsidTr="009E4803">
        <w:tc>
          <w:tcPr>
            <w:tcW w:w="9756" w:type="dxa"/>
          </w:tcPr>
          <w:p w:rsidR="00566AEB" w:rsidRDefault="00566AEB" w:rsidP="00501985">
            <w:pPr>
              <w:pStyle w:val="Outline2Char"/>
              <w:numPr>
                <w:ilvl w:val="0"/>
                <w:numId w:val="2"/>
              </w:numPr>
            </w:pPr>
            <w:r w:rsidRPr="00FB0768">
              <w:rPr>
                <w:rStyle w:val="Outline2CharChar"/>
              </w:rPr>
              <w:t xml:space="preserve">Internal information users are directly involved in managing and operating an organization. They include managers, officers, and other important internal decision-makers.  The role of </w:t>
            </w:r>
            <w:r w:rsidR="00501985">
              <w:rPr>
                <w:rStyle w:val="Outline2CharChar"/>
              </w:rPr>
              <w:t xml:space="preserve">internal </w:t>
            </w:r>
            <w:r w:rsidRPr="00FB0768">
              <w:rPr>
                <w:rStyle w:val="Outline2CharChar"/>
              </w:rPr>
              <w:t xml:space="preserve">accounting  is to help </w:t>
            </w:r>
            <w:r w:rsidR="00501985">
              <w:rPr>
                <w:rStyle w:val="Outline2CharChar"/>
              </w:rPr>
              <w:t>internal</w:t>
            </w:r>
            <w:r w:rsidR="00501985" w:rsidRPr="00FB0768">
              <w:rPr>
                <w:rStyle w:val="Outline2CharChar"/>
              </w:rPr>
              <w:t xml:space="preserve"> </w:t>
            </w:r>
            <w:r w:rsidRPr="00FB0768">
              <w:rPr>
                <w:rStyle w:val="Outline2CharChar"/>
              </w:rPr>
              <w:t>users improve efficiency and effectiveness of an organization in delivering products or services.</w:t>
            </w:r>
            <w:r>
              <w:t xml:space="preserve">  </w:t>
            </w:r>
          </w:p>
        </w:tc>
      </w:tr>
      <w:tr w:rsidR="00566AEB" w:rsidRPr="005D659E" w:rsidTr="009E4803">
        <w:tc>
          <w:tcPr>
            <w:tcW w:w="9756" w:type="dxa"/>
          </w:tcPr>
          <w:p w:rsidR="00566AEB" w:rsidRDefault="00566AEB">
            <w:pPr>
              <w:pStyle w:val="Outline3"/>
            </w:pPr>
            <w:r>
              <w:t>1.</w:t>
            </w:r>
            <w:r>
              <w:tab/>
              <w:t xml:space="preserve">Managerial accounting is aimed at serving decision making needs of internal users.  Special purpose reports may be designed at any time by management accountants as a part of their role to serve internal users’ needs.  These needs may vary over time.  </w:t>
            </w:r>
          </w:p>
          <w:p w:rsidR="00566AEB" w:rsidRDefault="00566AEB">
            <w:pPr>
              <w:pStyle w:val="Outline3"/>
            </w:pPr>
            <w:r>
              <w:t>2.</w:t>
            </w:r>
            <w:r>
              <w:tab/>
              <w:t>Internal operating functions common to most organizations may include purchasing, production, human resources, distribution, marketing and research and development.</w:t>
            </w:r>
          </w:p>
        </w:tc>
      </w:tr>
      <w:tr w:rsidR="00566AEB" w:rsidRPr="005D659E" w:rsidTr="009E4803">
        <w:tc>
          <w:tcPr>
            <w:tcW w:w="9756" w:type="dxa"/>
          </w:tcPr>
          <w:p w:rsidR="00566AEB" w:rsidRDefault="00566AEB" w:rsidP="00541B0D">
            <w:pPr>
              <w:pStyle w:val="Outline4"/>
              <w:tabs>
                <w:tab w:val="clear" w:pos="1800"/>
              </w:tabs>
              <w:ind w:left="1440" w:firstLine="0"/>
            </w:pPr>
            <w:r>
              <w:t xml:space="preserve">Internal controls are procedures set up to protect assets and to ensure that accounting reports </w:t>
            </w:r>
            <w:r w:rsidR="00501985">
              <w:t xml:space="preserve">are </w:t>
            </w:r>
            <w:r>
              <w:t>free from error</w:t>
            </w:r>
            <w:r w:rsidR="00501985">
              <w:t xml:space="preserve"> are</w:t>
            </w:r>
            <w:r>
              <w:t xml:space="preserve"> </w:t>
            </w:r>
            <w:r w:rsidR="00E934B7">
              <w:t>neutral and</w:t>
            </w:r>
            <w:r>
              <w:t xml:space="preserve"> complete.  Accounting reports should promote efficiency and ensure that company polices are followed.</w:t>
            </w:r>
          </w:p>
          <w:p w:rsidR="00501985" w:rsidRDefault="00501985" w:rsidP="00541B0D">
            <w:pPr>
              <w:pStyle w:val="Outline4"/>
              <w:tabs>
                <w:tab w:val="clear" w:pos="1800"/>
              </w:tabs>
              <w:ind w:left="1440" w:firstLine="0"/>
            </w:pPr>
          </w:p>
          <w:p w:rsidR="00566AEB" w:rsidRDefault="00566AEB" w:rsidP="00BB6372">
            <w:pPr>
              <w:pStyle w:val="Outline4"/>
              <w:tabs>
                <w:tab w:val="clear" w:pos="1800"/>
              </w:tabs>
              <w:ind w:left="720" w:firstLine="0"/>
            </w:pPr>
            <w:r>
              <w:rPr>
                <w:b/>
              </w:rPr>
              <w:t>Accounting Opportunities</w:t>
            </w:r>
          </w:p>
          <w:tbl>
            <w:tblPr>
              <w:tblW w:w="0" w:type="auto"/>
              <w:tblBorders>
                <w:insideV w:val="single" w:sz="4" w:space="0" w:color="auto"/>
              </w:tblBorders>
              <w:tblLook w:val="0000" w:firstRow="0" w:lastRow="0" w:firstColumn="0" w:lastColumn="0" w:noHBand="0" w:noVBand="0"/>
            </w:tblPr>
            <w:tblGrid>
              <w:gridCol w:w="9540"/>
            </w:tblGrid>
            <w:tr w:rsidR="00566AEB" w:rsidRPr="005D659E" w:rsidTr="001E64FD">
              <w:tc>
                <w:tcPr>
                  <w:tcW w:w="0" w:type="auto"/>
                </w:tcPr>
                <w:p w:rsidR="00566AEB" w:rsidRDefault="00566AEB" w:rsidP="00501985">
                  <w:pPr>
                    <w:pStyle w:val="Outline2Char"/>
                    <w:rPr>
                      <w:b/>
                    </w:rPr>
                  </w:pPr>
                  <w:r>
                    <w:t xml:space="preserve">There are four broad fields in accounting, as well as accounting related fields.  </w:t>
                  </w:r>
                </w:p>
              </w:tc>
            </w:tr>
            <w:tr w:rsidR="00566AEB" w:rsidRPr="005D659E" w:rsidTr="001E64FD">
              <w:tc>
                <w:tcPr>
                  <w:tcW w:w="0" w:type="auto"/>
                </w:tcPr>
                <w:p w:rsidR="00566AEB" w:rsidRDefault="00566AEB" w:rsidP="001E64FD">
                  <w:pPr>
                    <w:pStyle w:val="Outline3"/>
                  </w:pPr>
                  <w:r>
                    <w:lastRenderedPageBreak/>
                    <w:t>1.</w:t>
                  </w:r>
                  <w:r>
                    <w:tab/>
                  </w:r>
                  <w:r>
                    <w:rPr>
                      <w:i/>
                    </w:rPr>
                    <w:t xml:space="preserve">Financial Accounting </w:t>
                  </w:r>
                  <w:r>
                    <w:t>serves the needs of external users by providing financial statements, auditing, analysis and planning information.  Forensic (criminal investigation) accounting also falls into this category.</w:t>
                  </w:r>
                  <w:r w:rsidR="00D05036">
                    <w:br/>
                  </w:r>
                </w:p>
                <w:p w:rsidR="00B8795F" w:rsidRDefault="00566AEB" w:rsidP="00D05036">
                  <w:pPr>
                    <w:pStyle w:val="Outline3"/>
                  </w:pPr>
                  <w:r>
                    <w:t>2.</w:t>
                  </w:r>
                  <w:r>
                    <w:tab/>
                  </w:r>
                  <w:r>
                    <w:rPr>
                      <w:i/>
                    </w:rPr>
                    <w:t>Managerial Accounting</w:t>
                  </w:r>
                  <w:r>
                    <w:t xml:space="preserve"> serves the needs of internal users by providing special-purpose reports.  </w:t>
                  </w:r>
                  <w:r w:rsidR="00D05036">
                    <w:br/>
                  </w:r>
                </w:p>
              </w:tc>
            </w:tr>
            <w:tr w:rsidR="00566AEB" w:rsidRPr="005D659E" w:rsidTr="001E64FD">
              <w:tc>
                <w:tcPr>
                  <w:tcW w:w="0" w:type="auto"/>
                </w:tcPr>
                <w:p w:rsidR="00566AEB" w:rsidRDefault="00566AEB" w:rsidP="001E64FD">
                  <w:pPr>
                    <w:pStyle w:val="Outline4"/>
                  </w:pPr>
                  <w:r>
                    <w:t>Major managerial reporting areas include:</w:t>
                  </w:r>
                </w:p>
                <w:p w:rsidR="00566AEB" w:rsidRDefault="00566AEB" w:rsidP="001E64FD">
                  <w:pPr>
                    <w:pStyle w:val="Outline4"/>
                  </w:pPr>
                  <w:r>
                    <w:t xml:space="preserve">a. </w:t>
                  </w:r>
                  <w:r>
                    <w:tab/>
                    <w:t>General Accounting</w:t>
                  </w:r>
                </w:p>
                <w:p w:rsidR="00566AEB" w:rsidRDefault="00566AEB" w:rsidP="001E64FD">
                  <w:pPr>
                    <w:pStyle w:val="Outline4"/>
                  </w:pPr>
                  <w:r>
                    <w:t xml:space="preserve">b. </w:t>
                  </w:r>
                  <w:r>
                    <w:tab/>
                    <w:t>Cost Accounting</w:t>
                  </w:r>
                </w:p>
                <w:p w:rsidR="00566AEB" w:rsidRDefault="00566AEB" w:rsidP="001E64FD">
                  <w:pPr>
                    <w:pStyle w:val="Outline4"/>
                  </w:pPr>
                  <w:r>
                    <w:t xml:space="preserve">c. </w:t>
                  </w:r>
                  <w:r>
                    <w:tab/>
                    <w:t>Budgeting</w:t>
                  </w:r>
                </w:p>
                <w:p w:rsidR="00566AEB" w:rsidRDefault="00566AEB" w:rsidP="001E64FD">
                  <w:pPr>
                    <w:pStyle w:val="Outline4"/>
                  </w:pPr>
                  <w:r>
                    <w:t xml:space="preserve">d. </w:t>
                  </w:r>
                  <w:r>
                    <w:tab/>
                    <w:t>Internal Auditing</w:t>
                  </w:r>
                </w:p>
                <w:p w:rsidR="00566AEB" w:rsidRDefault="00566AEB" w:rsidP="001E64FD">
                  <w:pPr>
                    <w:pStyle w:val="Outline4"/>
                  </w:pPr>
                  <w:r>
                    <w:t xml:space="preserve">e. </w:t>
                  </w:r>
                  <w:r>
                    <w:tab/>
                    <w:t>Management Advisory Services</w:t>
                  </w:r>
                </w:p>
                <w:p w:rsidR="00501985" w:rsidRDefault="00501985" w:rsidP="001E64FD">
                  <w:pPr>
                    <w:pStyle w:val="Outline4"/>
                  </w:pPr>
                </w:p>
                <w:p w:rsidR="00566AEB" w:rsidRDefault="00566AEB" w:rsidP="0093017A">
                  <w:pPr>
                    <w:pStyle w:val="Outline3"/>
                    <w:numPr>
                      <w:ilvl w:val="0"/>
                      <w:numId w:val="3"/>
                    </w:numPr>
                  </w:pPr>
                  <w:r>
                    <w:rPr>
                      <w:i/>
                    </w:rPr>
                    <w:t>Taxation Accounting</w:t>
                  </w:r>
                  <w:r>
                    <w:t xml:space="preserve"> involves preparation, planning, regulatory and investigational work and consulting in the tax field.</w:t>
                  </w:r>
                  <w:r w:rsidR="00D05036">
                    <w:br/>
                  </w:r>
                </w:p>
                <w:p w:rsidR="00566AEB" w:rsidRDefault="00566AEB" w:rsidP="0093017A">
                  <w:pPr>
                    <w:pStyle w:val="Outline3"/>
                    <w:numPr>
                      <w:ilvl w:val="0"/>
                      <w:numId w:val="3"/>
                    </w:numPr>
                  </w:pPr>
                  <w:r>
                    <w:rPr>
                      <w:i/>
                      <w:iCs/>
                    </w:rPr>
                    <w:t>Accounting-Related Opportunities</w:t>
                  </w:r>
                  <w:r>
                    <w:t xml:space="preserve"> include lenders, consultants, managers planners and </w:t>
                  </w:r>
                  <w:r w:rsidR="00501985">
                    <w:t xml:space="preserve">virtually any role in any segment of the economy in traditional or </w:t>
                  </w:r>
                  <w:r>
                    <w:t>nontraditional roles.</w:t>
                  </w:r>
                </w:p>
                <w:p w:rsidR="00566AEB" w:rsidRDefault="00566AEB" w:rsidP="001E64FD">
                  <w:pPr>
                    <w:pStyle w:val="Outline4"/>
                  </w:pPr>
                </w:p>
              </w:tc>
            </w:tr>
          </w:tbl>
          <w:p w:rsidR="00566AEB" w:rsidRDefault="00566AEB" w:rsidP="00541B0D">
            <w:pPr>
              <w:pStyle w:val="Outline4"/>
              <w:tabs>
                <w:tab w:val="clear" w:pos="1800"/>
              </w:tabs>
              <w:ind w:left="1440" w:firstLine="0"/>
            </w:pPr>
          </w:p>
        </w:tc>
      </w:tr>
      <w:tr w:rsidR="00566AEB" w:rsidRPr="005D659E" w:rsidTr="009E4803">
        <w:tc>
          <w:tcPr>
            <w:tcW w:w="9756" w:type="dxa"/>
          </w:tcPr>
          <w:p w:rsidR="00566AEB" w:rsidRPr="006D04AF" w:rsidRDefault="00566AEB" w:rsidP="002F50ED">
            <w:pPr>
              <w:pStyle w:val="Heading1"/>
              <w:numPr>
                <w:ilvl w:val="0"/>
                <w:numId w:val="0"/>
              </w:numPr>
            </w:pPr>
            <w:r w:rsidRPr="006D04AF">
              <w:lastRenderedPageBreak/>
              <w:t>Ethics and Social Responsibility</w:t>
            </w:r>
            <w:r w:rsidR="00BA4122">
              <w:t xml:space="preserve"> </w:t>
            </w:r>
            <w:r>
              <w:t>(LO4)</w:t>
            </w:r>
          </w:p>
        </w:tc>
      </w:tr>
      <w:tr w:rsidR="00566AEB" w:rsidRPr="005D659E" w:rsidTr="009E4803">
        <w:tc>
          <w:tcPr>
            <w:tcW w:w="9756" w:type="dxa"/>
          </w:tcPr>
          <w:p w:rsidR="00566AEB" w:rsidRDefault="00566AEB" w:rsidP="00D05036">
            <w:pPr>
              <w:pStyle w:val="Outline2Char"/>
              <w:rPr>
                <w:b/>
              </w:rPr>
            </w:pPr>
            <w:r>
              <w:t>A.</w:t>
            </w:r>
            <w:r>
              <w:tab/>
              <w:t xml:space="preserve">Understanding Ethics--Ethics are beliefs that differentiate right from wrong </w:t>
            </w:r>
            <w:r w:rsidR="00501985">
              <w:t>and are sometimes referred to as</w:t>
            </w:r>
            <w:r>
              <w:t xml:space="preserve"> accepted standards of good and bad behaviour.  Ethics can often coincide with the law, with unethical behavior being illegal.</w:t>
            </w:r>
          </w:p>
        </w:tc>
      </w:tr>
      <w:tr w:rsidR="00566AEB" w:rsidRPr="005D659E" w:rsidTr="009E4803">
        <w:trPr>
          <w:trHeight w:val="3195"/>
        </w:trPr>
        <w:tc>
          <w:tcPr>
            <w:tcW w:w="9756" w:type="dxa"/>
          </w:tcPr>
          <w:p w:rsidR="00566AEB" w:rsidRDefault="00566AEB">
            <w:pPr>
              <w:pStyle w:val="Outline3"/>
            </w:pPr>
            <w:r>
              <w:t>1.</w:t>
            </w:r>
            <w:r>
              <w:tab/>
              <w:t xml:space="preserve">Accountants have ethical obligations in 4 </w:t>
            </w:r>
            <w:r w:rsidR="00501985">
              <w:t xml:space="preserve">primary </w:t>
            </w:r>
            <w:r>
              <w:t>areas.(high level of professional competence, confidentiality, personal integrity and objectivity)</w:t>
            </w:r>
            <w:r w:rsidR="00501985">
              <w:t xml:space="preserve">. </w:t>
            </w:r>
            <w:r>
              <w:t xml:space="preserve">Good organizational ethics build trust, which promotes loyalty and long-term relationships with customers, suppliers and employees.  Ethical practices </w:t>
            </w:r>
            <w:r w:rsidR="00501985">
              <w:t>complement</w:t>
            </w:r>
            <w:r>
              <w:t xml:space="preserve"> an organization’s reputation.</w:t>
            </w:r>
          </w:p>
          <w:p w:rsidR="00566AEB" w:rsidRDefault="00566AEB">
            <w:pPr>
              <w:pStyle w:val="Outline3"/>
            </w:pPr>
            <w:r>
              <w:t>2.</w:t>
            </w:r>
            <w:r>
              <w:tab/>
              <w:t>Ethics are crucial in accounting if the information it provides is to be trusted.  Codes of ethics for accountants are set up and enforced by provincial bodies.  (</w:t>
            </w:r>
            <w:r w:rsidR="00501985">
              <w:t>CPA Canada and provincial bodies</w:t>
            </w:r>
            <w:r>
              <w:t>)</w:t>
            </w:r>
          </w:p>
          <w:p w:rsidR="00566AEB" w:rsidRDefault="00566AEB" w:rsidP="00BB6372">
            <w:pPr>
              <w:pStyle w:val="Outline2Char"/>
            </w:pPr>
            <w:r>
              <w:t xml:space="preserve"> B.   Social responsibility is a concern for the impact of our actions on society as a whole.  Organizations need to identify issues, analyze options and make socially responsible decisions.</w:t>
            </w:r>
          </w:p>
        </w:tc>
      </w:tr>
      <w:tr w:rsidR="00566AEB" w:rsidRPr="005D659E" w:rsidTr="009E4803">
        <w:tc>
          <w:tcPr>
            <w:tcW w:w="9756" w:type="dxa"/>
          </w:tcPr>
          <w:p w:rsidR="00566AEB" w:rsidRDefault="00566AEB" w:rsidP="002F50ED">
            <w:pPr>
              <w:pStyle w:val="Heading1"/>
              <w:numPr>
                <w:ilvl w:val="0"/>
                <w:numId w:val="0"/>
              </w:numPr>
            </w:pPr>
            <w:r>
              <w:lastRenderedPageBreak/>
              <w:t>Generally Accepted Accounting Principles (GAAP) (LO5)</w:t>
            </w:r>
          </w:p>
          <w:tbl>
            <w:tblPr>
              <w:tblW w:w="9540" w:type="dxa"/>
              <w:tblBorders>
                <w:insideV w:val="single" w:sz="4" w:space="0" w:color="auto"/>
              </w:tblBorders>
              <w:tblLook w:val="0000" w:firstRow="0" w:lastRow="0" w:firstColumn="0" w:lastColumn="0" w:noHBand="0" w:noVBand="0"/>
            </w:tblPr>
            <w:tblGrid>
              <w:gridCol w:w="9540"/>
            </w:tblGrid>
            <w:tr w:rsidR="00566AEB" w:rsidRPr="005D659E" w:rsidTr="00535F72">
              <w:tc>
                <w:tcPr>
                  <w:tcW w:w="9540" w:type="dxa"/>
                </w:tcPr>
                <w:p w:rsidR="00566AEB" w:rsidRPr="005D659E" w:rsidRDefault="00566AEB" w:rsidP="006B4EEB">
                  <w:pPr>
                    <w:numPr>
                      <w:ilvl w:val="1"/>
                      <w:numId w:val="0"/>
                    </w:numPr>
                    <w:tabs>
                      <w:tab w:val="num" w:pos="1080"/>
                      <w:tab w:val="left" w:pos="1440"/>
                      <w:tab w:val="left" w:pos="1800"/>
                      <w:tab w:val="left" w:pos="2160"/>
                      <w:tab w:val="left" w:pos="2520"/>
                      <w:tab w:val="left" w:pos="2880"/>
                      <w:tab w:val="left" w:pos="3240"/>
                    </w:tabs>
                    <w:spacing w:before="60"/>
                    <w:ind w:left="720"/>
                    <w:rPr>
                      <w:rFonts w:asciiTheme="minorHAnsi" w:eastAsiaTheme="minorHAnsi" w:hAnsiTheme="minorHAnsi" w:cstheme="minorBidi"/>
                      <w:szCs w:val="20"/>
                    </w:rPr>
                  </w:pPr>
                  <w:r w:rsidRPr="005D659E">
                    <w:rPr>
                      <w:rFonts w:asciiTheme="minorHAnsi" w:eastAsiaTheme="minorHAnsi" w:hAnsiTheme="minorHAnsi" w:cstheme="minorBidi"/>
                      <w:szCs w:val="20"/>
                    </w:rPr>
                    <w:t xml:space="preserve">The underlying concepts that make acceptable accounting practices are referred to as Generally Accepted Accounting Principles (GAAP).  The responsibility for standard setting in Canada has changed because of the adoption of IFRS.  To improve the comparability of accounting information, the International Accounting Standards Board, (IASB) was established to find a common set of accounting standards, (IFRS) which could be used globally.   The ultimate goal of the IASB is to have all countries use IFRS.  The Accounting Standards Board (AcSB) has developed Accounting Standards for Private Enterprise (ASPE) for use in Canada.  </w:t>
                  </w:r>
                </w:p>
                <w:p w:rsidR="00566AEB" w:rsidRPr="005D659E" w:rsidRDefault="00566AEB" w:rsidP="00F0341E">
                  <w:pPr>
                    <w:tabs>
                      <w:tab w:val="left" w:pos="1440"/>
                      <w:tab w:val="left" w:pos="1800"/>
                      <w:tab w:val="left" w:pos="2160"/>
                      <w:tab w:val="left" w:pos="2520"/>
                      <w:tab w:val="left" w:pos="2880"/>
                      <w:tab w:val="left" w:pos="3240"/>
                    </w:tabs>
                    <w:spacing w:before="60"/>
                    <w:ind w:left="720"/>
                    <w:rPr>
                      <w:rFonts w:asciiTheme="minorHAnsi" w:eastAsiaTheme="minorHAnsi" w:hAnsiTheme="minorHAnsi" w:cstheme="minorBidi"/>
                      <w:szCs w:val="20"/>
                    </w:rPr>
                  </w:pPr>
                  <w:r w:rsidRPr="005D659E">
                    <w:rPr>
                      <w:rFonts w:asciiTheme="minorHAnsi" w:eastAsiaTheme="minorHAnsi" w:hAnsiTheme="minorHAnsi" w:cstheme="minorBidi"/>
                      <w:szCs w:val="20"/>
                    </w:rPr>
                    <w:t xml:space="preserve">Primary purpose of GAAP is to ensure usefulness of financial information.  </w:t>
                  </w:r>
                </w:p>
              </w:tc>
            </w:tr>
            <w:tr w:rsidR="00566AEB" w:rsidRPr="005D659E" w:rsidTr="00535F72">
              <w:tc>
                <w:tcPr>
                  <w:tcW w:w="9540" w:type="dxa"/>
                </w:tcPr>
                <w:p w:rsidR="00566AEB" w:rsidRPr="005D659E" w:rsidRDefault="00566AEB" w:rsidP="00E6027F">
                  <w:pPr>
                    <w:numPr>
                      <w:ilvl w:val="1"/>
                      <w:numId w:val="0"/>
                    </w:numPr>
                    <w:tabs>
                      <w:tab w:val="num" w:pos="1080"/>
                      <w:tab w:val="left" w:pos="1440"/>
                      <w:tab w:val="left" w:pos="1800"/>
                      <w:tab w:val="left" w:pos="2160"/>
                      <w:tab w:val="left" w:pos="2520"/>
                      <w:tab w:val="left" w:pos="2880"/>
                      <w:tab w:val="left" w:pos="3240"/>
                    </w:tabs>
                    <w:spacing w:before="60"/>
                    <w:ind w:left="720"/>
                    <w:rPr>
                      <w:rFonts w:asciiTheme="minorHAnsi" w:eastAsiaTheme="minorHAnsi" w:hAnsiTheme="minorHAnsi" w:cstheme="minorBidi"/>
                      <w:szCs w:val="20"/>
                    </w:rPr>
                  </w:pPr>
                  <w:r w:rsidRPr="005D659E">
                    <w:rPr>
                      <w:rFonts w:asciiTheme="minorHAnsi" w:eastAsiaTheme="minorHAnsi" w:hAnsiTheme="minorHAnsi" w:cstheme="minorBidi"/>
                      <w:szCs w:val="20"/>
                    </w:rPr>
                    <w:t>Fundamental Building Blocks of Accounting</w:t>
                  </w:r>
                  <w:r w:rsidRPr="005D659E">
                    <w:rPr>
                      <w:rFonts w:asciiTheme="minorHAnsi" w:eastAsiaTheme="minorHAnsi" w:hAnsiTheme="minorHAnsi" w:cstheme="minorBidi"/>
                      <w:szCs w:val="20"/>
                    </w:rPr>
                    <w:br/>
                    <w:t xml:space="preserve">Include both general and specific principles </w:t>
                  </w:r>
                  <w:r w:rsidR="00E6027F" w:rsidRPr="005D659E">
                    <w:rPr>
                      <w:rFonts w:asciiTheme="minorHAnsi" w:eastAsiaTheme="minorHAnsi" w:hAnsiTheme="minorHAnsi" w:cstheme="minorBidi"/>
                      <w:szCs w:val="20"/>
                    </w:rPr>
                    <w:t xml:space="preserve">which </w:t>
                  </w:r>
                  <w:r w:rsidRPr="005D659E">
                    <w:rPr>
                      <w:rFonts w:asciiTheme="minorHAnsi" w:eastAsiaTheme="minorHAnsi" w:hAnsiTheme="minorHAnsi" w:cstheme="minorBidi"/>
                      <w:szCs w:val="20"/>
                    </w:rPr>
                    <w:t>are discussed throughout the book. The principles discussed in this chapter are:</w:t>
                  </w:r>
                </w:p>
              </w:tc>
            </w:tr>
            <w:tr w:rsidR="00566AEB" w:rsidRPr="005D659E" w:rsidTr="00535F72">
              <w:trPr>
                <w:cantSplit/>
                <w:trHeight w:val="509"/>
              </w:trPr>
              <w:tc>
                <w:tcPr>
                  <w:tcW w:w="9540" w:type="dxa"/>
                  <w:vMerge w:val="restart"/>
                </w:tcPr>
                <w:p w:rsidR="00566AEB" w:rsidRPr="005D659E" w:rsidRDefault="00566AEB" w:rsidP="0093017A">
                  <w:pPr>
                    <w:numPr>
                      <w:ilvl w:val="0"/>
                      <w:numId w:val="7"/>
                    </w:numPr>
                    <w:tabs>
                      <w:tab w:val="left" w:pos="1080"/>
                      <w:tab w:val="left" w:pos="2160"/>
                      <w:tab w:val="left" w:pos="2520"/>
                      <w:tab w:val="left" w:pos="2880"/>
                      <w:tab w:val="left" w:pos="3240"/>
                    </w:tabs>
                    <w:spacing w:before="60"/>
                    <w:rPr>
                      <w:rFonts w:asciiTheme="minorHAnsi" w:eastAsiaTheme="minorHAnsi" w:hAnsiTheme="minorHAnsi" w:cstheme="minorBidi"/>
                      <w:szCs w:val="20"/>
                    </w:rPr>
                  </w:pPr>
                  <w:r w:rsidRPr="005D659E">
                    <w:rPr>
                      <w:rFonts w:asciiTheme="minorHAnsi" w:eastAsiaTheme="minorHAnsi" w:hAnsiTheme="minorHAnsi" w:cstheme="minorBidi"/>
                      <w:i/>
                      <w:szCs w:val="20"/>
                    </w:rPr>
                    <w:t>Business entity principle</w:t>
                  </w:r>
                  <w:r w:rsidRPr="005D659E">
                    <w:rPr>
                      <w:rFonts w:asciiTheme="minorHAnsi" w:eastAsiaTheme="minorHAnsi" w:hAnsiTheme="minorHAnsi" w:cstheme="minorBidi"/>
                      <w:szCs w:val="20"/>
                    </w:rPr>
                    <w:t>—every business is to be accounted for separately and distinctly from its owner or owners.</w:t>
                  </w:r>
                </w:p>
                <w:p w:rsidR="00566AEB" w:rsidRPr="005D659E" w:rsidRDefault="00566AEB" w:rsidP="0093017A">
                  <w:pPr>
                    <w:numPr>
                      <w:ilvl w:val="0"/>
                      <w:numId w:val="7"/>
                    </w:numPr>
                    <w:tabs>
                      <w:tab w:val="left" w:pos="1080"/>
                      <w:tab w:val="left" w:pos="2160"/>
                      <w:tab w:val="left" w:pos="2520"/>
                      <w:tab w:val="left" w:pos="2880"/>
                      <w:tab w:val="left" w:pos="3240"/>
                    </w:tabs>
                    <w:spacing w:before="60"/>
                    <w:rPr>
                      <w:rFonts w:asciiTheme="minorHAnsi" w:eastAsiaTheme="minorHAnsi" w:hAnsiTheme="minorHAnsi" w:cstheme="minorBidi"/>
                      <w:szCs w:val="20"/>
                    </w:rPr>
                  </w:pPr>
                  <w:r w:rsidRPr="005D659E">
                    <w:rPr>
                      <w:rFonts w:asciiTheme="minorHAnsi" w:eastAsiaTheme="minorHAnsi" w:hAnsiTheme="minorHAnsi" w:cstheme="minorBidi"/>
                      <w:i/>
                      <w:szCs w:val="20"/>
                    </w:rPr>
                    <w:t>Cost</w:t>
                  </w:r>
                  <w:r w:rsidR="00D05036" w:rsidRPr="005D659E">
                    <w:rPr>
                      <w:rFonts w:asciiTheme="minorHAnsi" w:eastAsiaTheme="minorHAnsi" w:hAnsiTheme="minorHAnsi" w:cstheme="minorBidi"/>
                      <w:i/>
                      <w:szCs w:val="20"/>
                    </w:rPr>
                    <w:t xml:space="preserve"> </w:t>
                  </w:r>
                  <w:r w:rsidR="00E6027F" w:rsidRPr="005D659E">
                    <w:rPr>
                      <w:rFonts w:asciiTheme="minorHAnsi" w:eastAsiaTheme="minorHAnsi" w:hAnsiTheme="minorHAnsi" w:cstheme="minorBidi"/>
                      <w:i/>
                      <w:szCs w:val="20"/>
                    </w:rPr>
                    <w:t>constraint</w:t>
                  </w:r>
                  <w:r w:rsidRPr="005D659E">
                    <w:rPr>
                      <w:rFonts w:asciiTheme="minorHAnsi" w:eastAsiaTheme="minorHAnsi" w:hAnsiTheme="minorHAnsi" w:cstheme="minorBidi"/>
                      <w:i/>
                      <w:szCs w:val="20"/>
                    </w:rPr>
                    <w:t>—</w:t>
                  </w:r>
                  <w:r w:rsidRPr="005D659E">
                    <w:rPr>
                      <w:rFonts w:asciiTheme="minorHAnsi" w:eastAsiaTheme="minorHAnsi" w:hAnsiTheme="minorHAnsi" w:cstheme="minorBidi"/>
                      <w:szCs w:val="20"/>
                    </w:rPr>
                    <w:t>all transactions are recorded based on actual cash amount received or paid.  A cash-equivalent amount may be given in the absence of cash.</w:t>
                  </w:r>
                </w:p>
                <w:p w:rsidR="00566AEB" w:rsidRPr="005D659E" w:rsidRDefault="00566AEB" w:rsidP="0093017A">
                  <w:pPr>
                    <w:numPr>
                      <w:ilvl w:val="0"/>
                      <w:numId w:val="7"/>
                    </w:numPr>
                    <w:tabs>
                      <w:tab w:val="left" w:pos="1080"/>
                      <w:tab w:val="left" w:pos="2160"/>
                      <w:tab w:val="left" w:pos="2520"/>
                      <w:tab w:val="left" w:pos="2880"/>
                      <w:tab w:val="left" w:pos="3240"/>
                    </w:tabs>
                    <w:spacing w:before="60"/>
                    <w:rPr>
                      <w:rFonts w:asciiTheme="minorHAnsi" w:eastAsiaTheme="minorHAnsi" w:hAnsiTheme="minorHAnsi" w:cstheme="minorBidi"/>
                      <w:szCs w:val="20"/>
                    </w:rPr>
                  </w:pPr>
                  <w:r w:rsidRPr="005D659E">
                    <w:rPr>
                      <w:rFonts w:asciiTheme="minorHAnsi" w:eastAsiaTheme="minorHAnsi" w:hAnsiTheme="minorHAnsi" w:cstheme="minorBidi"/>
                      <w:i/>
                      <w:szCs w:val="20"/>
                    </w:rPr>
                    <w:t xml:space="preserve">Going-concern </w:t>
                  </w:r>
                  <w:r w:rsidR="00E6027F" w:rsidRPr="005D659E">
                    <w:rPr>
                      <w:rFonts w:asciiTheme="minorHAnsi" w:eastAsiaTheme="minorHAnsi" w:hAnsiTheme="minorHAnsi" w:cstheme="minorBidi"/>
                      <w:i/>
                      <w:szCs w:val="20"/>
                    </w:rPr>
                    <w:t>assumption</w:t>
                  </w:r>
                  <w:r w:rsidRPr="005D659E">
                    <w:rPr>
                      <w:rFonts w:asciiTheme="minorHAnsi" w:eastAsiaTheme="minorHAnsi" w:hAnsiTheme="minorHAnsi" w:cstheme="minorBidi"/>
                      <w:szCs w:val="20"/>
                    </w:rPr>
                    <w:t>—financial statements are to reflect the assumption that the business will continue operating instead of being closed or sold, unless evidence shows that it will not continue.</w:t>
                  </w:r>
                </w:p>
                <w:p w:rsidR="00566AEB" w:rsidRPr="005D659E" w:rsidRDefault="00D10EC1" w:rsidP="0093017A">
                  <w:pPr>
                    <w:numPr>
                      <w:ilvl w:val="0"/>
                      <w:numId w:val="7"/>
                    </w:numPr>
                    <w:tabs>
                      <w:tab w:val="left" w:pos="1080"/>
                      <w:tab w:val="left" w:pos="2160"/>
                      <w:tab w:val="left" w:pos="2520"/>
                      <w:tab w:val="left" w:pos="2880"/>
                      <w:tab w:val="left" w:pos="3240"/>
                    </w:tabs>
                    <w:spacing w:before="60"/>
                    <w:rPr>
                      <w:rFonts w:asciiTheme="minorHAnsi" w:eastAsiaTheme="minorHAnsi" w:hAnsiTheme="minorHAnsi" w:cstheme="minorBidi"/>
                      <w:szCs w:val="20"/>
                    </w:rPr>
                  </w:pPr>
                  <w:r w:rsidRPr="005D659E">
                    <w:rPr>
                      <w:rFonts w:asciiTheme="minorHAnsi" w:eastAsiaTheme="minorHAnsi" w:hAnsiTheme="minorHAnsi" w:cstheme="minorBidi"/>
                      <w:i/>
                      <w:szCs w:val="20"/>
                    </w:rPr>
                    <w:t>Currency</w:t>
                  </w:r>
                  <w:r w:rsidR="00566AEB" w:rsidRPr="005D659E">
                    <w:rPr>
                      <w:rFonts w:asciiTheme="minorHAnsi" w:eastAsiaTheme="minorHAnsi" w:hAnsiTheme="minorHAnsi" w:cstheme="minorBidi"/>
                      <w:szCs w:val="20"/>
                    </w:rPr>
                    <w:t xml:space="preserve">—transactions and events must be expressed in monetary, or money, units which is generally the currency in which it operates.  Accounting assumes a stable monetary unit, meaning that no adjustments are made to account for inflation or currency value changes.  </w:t>
                  </w:r>
                </w:p>
                <w:p w:rsidR="00566AEB" w:rsidRPr="005D659E" w:rsidRDefault="00566AEB" w:rsidP="0093017A">
                  <w:pPr>
                    <w:numPr>
                      <w:ilvl w:val="0"/>
                      <w:numId w:val="7"/>
                    </w:numPr>
                    <w:tabs>
                      <w:tab w:val="left" w:pos="1080"/>
                      <w:tab w:val="left" w:pos="2160"/>
                      <w:tab w:val="left" w:pos="2520"/>
                      <w:tab w:val="left" w:pos="2880"/>
                      <w:tab w:val="left" w:pos="3240"/>
                    </w:tabs>
                    <w:spacing w:before="60"/>
                    <w:rPr>
                      <w:rFonts w:asciiTheme="minorHAnsi" w:eastAsiaTheme="minorHAnsi" w:hAnsiTheme="minorHAnsi" w:cstheme="minorBidi"/>
                      <w:szCs w:val="20"/>
                    </w:rPr>
                  </w:pPr>
                  <w:r w:rsidRPr="005D659E">
                    <w:rPr>
                      <w:rFonts w:asciiTheme="minorHAnsi" w:eastAsiaTheme="minorHAnsi" w:hAnsiTheme="minorHAnsi" w:cstheme="minorBidi"/>
                      <w:i/>
                      <w:szCs w:val="20"/>
                    </w:rPr>
                    <w:t>Revenue recognition principle—</w:t>
                  </w:r>
                  <w:r w:rsidRPr="005D659E">
                    <w:rPr>
                      <w:rFonts w:asciiTheme="minorHAnsi" w:eastAsiaTheme="minorHAnsi" w:hAnsiTheme="minorHAnsi" w:cstheme="minorBidi"/>
                      <w:iCs/>
                      <w:szCs w:val="20"/>
                    </w:rPr>
                    <w:t>revenue is recognized at the time it is earned regardless of whether cash or another asset has been exchanged.   The amount of revenue should be measured as the cash plus the cash equivalent (market value) of any other assets received.</w:t>
                  </w:r>
                </w:p>
                <w:p w:rsidR="00BA4122" w:rsidRPr="005D659E" w:rsidRDefault="00D10EC1" w:rsidP="0093017A">
                  <w:pPr>
                    <w:numPr>
                      <w:ilvl w:val="0"/>
                      <w:numId w:val="7"/>
                    </w:numPr>
                    <w:tabs>
                      <w:tab w:val="left" w:pos="1080"/>
                      <w:tab w:val="left" w:pos="2160"/>
                      <w:tab w:val="left" w:pos="2520"/>
                      <w:tab w:val="left" w:pos="2880"/>
                      <w:tab w:val="left" w:pos="3240"/>
                    </w:tabs>
                    <w:spacing w:before="60"/>
                    <w:rPr>
                      <w:rFonts w:asciiTheme="minorHAnsi" w:eastAsiaTheme="minorHAnsi" w:hAnsiTheme="minorHAnsi" w:cstheme="minorBidi"/>
                      <w:szCs w:val="20"/>
                    </w:rPr>
                  </w:pPr>
                  <w:r w:rsidRPr="005D659E">
                    <w:rPr>
                      <w:rFonts w:asciiTheme="minorHAnsi" w:eastAsiaTheme="minorHAnsi" w:hAnsiTheme="minorHAnsi" w:cstheme="minorBidi"/>
                      <w:i/>
                      <w:szCs w:val="20"/>
                    </w:rPr>
                    <w:t xml:space="preserve">Measurement – </w:t>
                  </w:r>
                  <w:r w:rsidRPr="005D659E">
                    <w:rPr>
                      <w:rFonts w:asciiTheme="minorHAnsi" w:eastAsiaTheme="minorHAnsi" w:hAnsiTheme="minorHAnsi" w:cstheme="minorBidi"/>
                      <w:szCs w:val="20"/>
                    </w:rPr>
                    <w:t>identifies four (4) key methods for recording financial transactions as follows: historical cost, current cost, realizable value and present value</w:t>
                  </w:r>
                  <w:r w:rsidRPr="005D659E">
                    <w:rPr>
                      <w:rFonts w:asciiTheme="minorHAnsi" w:eastAsiaTheme="minorHAnsi" w:hAnsiTheme="minorHAnsi" w:cstheme="minorBidi"/>
                      <w:i/>
                      <w:szCs w:val="20"/>
                    </w:rPr>
                    <w:t>.</w:t>
                  </w:r>
                </w:p>
              </w:tc>
            </w:tr>
            <w:tr w:rsidR="00566AEB" w:rsidRPr="005D659E" w:rsidTr="00535F72">
              <w:trPr>
                <w:cantSplit/>
                <w:trHeight w:val="569"/>
              </w:trPr>
              <w:tc>
                <w:tcPr>
                  <w:tcW w:w="9540" w:type="dxa"/>
                  <w:vMerge/>
                </w:tcPr>
                <w:p w:rsidR="00566AEB" w:rsidRPr="005D659E" w:rsidRDefault="00566AEB" w:rsidP="0093017A">
                  <w:pPr>
                    <w:numPr>
                      <w:ilvl w:val="0"/>
                      <w:numId w:val="7"/>
                    </w:numPr>
                    <w:tabs>
                      <w:tab w:val="left" w:pos="1080"/>
                      <w:tab w:val="left" w:pos="1260"/>
                      <w:tab w:val="left" w:pos="1440"/>
                      <w:tab w:val="left" w:pos="1800"/>
                      <w:tab w:val="left" w:pos="2160"/>
                      <w:tab w:val="left" w:pos="2520"/>
                      <w:tab w:val="left" w:pos="2880"/>
                      <w:tab w:val="left" w:pos="3240"/>
                    </w:tabs>
                    <w:spacing w:before="60"/>
                    <w:rPr>
                      <w:rFonts w:asciiTheme="minorHAnsi" w:eastAsiaTheme="minorHAnsi" w:hAnsiTheme="minorHAnsi" w:cstheme="minorBidi"/>
                      <w:szCs w:val="20"/>
                    </w:rPr>
                  </w:pPr>
                </w:p>
              </w:tc>
            </w:tr>
            <w:tr w:rsidR="00566AEB" w:rsidRPr="005D659E" w:rsidTr="00535F72">
              <w:trPr>
                <w:cantSplit/>
                <w:trHeight w:val="569"/>
              </w:trPr>
              <w:tc>
                <w:tcPr>
                  <w:tcW w:w="9540" w:type="dxa"/>
                  <w:vMerge/>
                </w:tcPr>
                <w:p w:rsidR="00566AEB" w:rsidRPr="005D659E" w:rsidRDefault="00566AEB" w:rsidP="0093017A">
                  <w:pPr>
                    <w:numPr>
                      <w:ilvl w:val="0"/>
                      <w:numId w:val="7"/>
                    </w:numPr>
                    <w:tabs>
                      <w:tab w:val="left" w:pos="1080"/>
                      <w:tab w:val="left" w:pos="1260"/>
                      <w:tab w:val="left" w:pos="1800"/>
                      <w:tab w:val="left" w:pos="2160"/>
                      <w:tab w:val="left" w:pos="2520"/>
                      <w:tab w:val="left" w:pos="2880"/>
                      <w:tab w:val="left" w:pos="3240"/>
                    </w:tabs>
                    <w:spacing w:before="60"/>
                    <w:rPr>
                      <w:rFonts w:asciiTheme="minorHAnsi" w:eastAsiaTheme="minorHAnsi" w:hAnsiTheme="minorHAnsi" w:cstheme="minorBidi"/>
                      <w:szCs w:val="20"/>
                    </w:rPr>
                  </w:pPr>
                </w:p>
              </w:tc>
            </w:tr>
          </w:tbl>
          <w:p w:rsidR="00566AEB" w:rsidRDefault="00566AEB" w:rsidP="00BB6372">
            <w:pPr>
              <w:pStyle w:val="Outline1"/>
              <w:rPr>
                <w:b/>
              </w:rPr>
            </w:pPr>
          </w:p>
        </w:tc>
      </w:tr>
      <w:tr w:rsidR="00566AEB" w:rsidRPr="005D659E" w:rsidTr="009E4803">
        <w:tc>
          <w:tcPr>
            <w:tcW w:w="9756" w:type="dxa"/>
          </w:tcPr>
          <w:p w:rsidR="00566AEB" w:rsidRDefault="00BA4122" w:rsidP="002F50ED">
            <w:pPr>
              <w:pStyle w:val="Heading1"/>
              <w:numPr>
                <w:ilvl w:val="0"/>
                <w:numId w:val="0"/>
              </w:numPr>
            </w:pPr>
            <w:r>
              <w:t>The Accounting Equation (</w:t>
            </w:r>
            <w:r w:rsidR="002F50ED" w:rsidRPr="002F50ED">
              <w:t>LO7)</w:t>
            </w:r>
          </w:p>
          <w:p w:rsidR="009E4803" w:rsidRDefault="009E4803" w:rsidP="00BF46F5">
            <w:pPr>
              <w:pStyle w:val="BodyText"/>
              <w:ind w:left="720"/>
            </w:pPr>
            <w:r>
              <w:t>Investing=Financing.  Accounting equation is also called the balance sheet equation.  It shows how the assets, liabilities and equity of an entity are related.  Equal amounts of investment and financing have to occur in order for the accounting equation to remain balanced.</w:t>
            </w:r>
            <w:r w:rsidR="00D10EC1">
              <w:t xml:space="preserve"> Point out that this is the fundamental equation that will be referred to in all accounting related courses in their careers.</w:t>
            </w:r>
          </w:p>
          <w:p w:rsidR="00D10EC1" w:rsidRDefault="009E4803" w:rsidP="00BF46F5">
            <w:pPr>
              <w:pStyle w:val="BodyText"/>
              <w:ind w:left="720"/>
            </w:pPr>
            <w:r>
              <w:t xml:space="preserve">Transaction analysis is begun in this section.  It is very important to stress to students at this point that ultimately everything will “balance out.”  Students find some of the technical terminology to be </w:t>
            </w:r>
            <w:r>
              <w:lastRenderedPageBreak/>
              <w:t xml:space="preserve">difficult as well. </w:t>
            </w:r>
            <w:r w:rsidR="00D10EC1">
              <w:t xml:space="preserve"> With the continued use of technology, it is a good time to point out that a fundamental understanding of what is going on in transaction analysis will improve the students’ ability to comprehend more complex accounting in later courses/careers.</w:t>
            </w:r>
          </w:p>
          <w:p w:rsidR="009E4803" w:rsidRDefault="009E4803" w:rsidP="00BF46F5">
            <w:pPr>
              <w:pStyle w:val="BodyText"/>
              <w:ind w:left="720"/>
            </w:pPr>
            <w:r>
              <w:t>Demonstration of a complete problem is essential here to reinforce the concept of balancing.  Be sure to point out the different transactions such as:</w:t>
            </w:r>
            <w:r w:rsidR="00BF46F5">
              <w:t xml:space="preserve"> (not a complete list)</w:t>
            </w:r>
          </w:p>
          <w:p w:rsidR="009E4803" w:rsidRDefault="009E4803" w:rsidP="0093017A">
            <w:pPr>
              <w:pStyle w:val="BodyText"/>
              <w:numPr>
                <w:ilvl w:val="0"/>
                <w:numId w:val="10"/>
              </w:numPr>
              <w:ind w:left="1980"/>
            </w:pPr>
            <w:r>
              <w:t xml:space="preserve">Assets increase and equity increases </w:t>
            </w:r>
          </w:p>
          <w:p w:rsidR="009E4803" w:rsidRDefault="009E4803" w:rsidP="0093017A">
            <w:pPr>
              <w:pStyle w:val="BodyText"/>
              <w:numPr>
                <w:ilvl w:val="0"/>
                <w:numId w:val="10"/>
              </w:numPr>
              <w:ind w:left="1980"/>
            </w:pPr>
            <w:r>
              <w:t>One asset increases and another</w:t>
            </w:r>
            <w:r w:rsidR="00BF46F5">
              <w:t xml:space="preserve"> asset</w:t>
            </w:r>
            <w:r>
              <w:t xml:space="preserve"> decreases.</w:t>
            </w:r>
          </w:p>
          <w:p w:rsidR="009E4803" w:rsidRPr="009E4803" w:rsidRDefault="009E4803" w:rsidP="0093017A">
            <w:pPr>
              <w:pStyle w:val="BodyText"/>
              <w:numPr>
                <w:ilvl w:val="0"/>
                <w:numId w:val="10"/>
              </w:numPr>
              <w:ind w:left="1980"/>
            </w:pPr>
            <w:r>
              <w:t xml:space="preserve">Assets increase and liabilities increase.  </w:t>
            </w:r>
          </w:p>
          <w:p w:rsidR="002F50ED" w:rsidRPr="002F50ED" w:rsidRDefault="00BF46F5" w:rsidP="00BF46F5">
            <w:pPr>
              <w:pStyle w:val="BodyText"/>
              <w:ind w:left="720"/>
            </w:pPr>
            <w:r>
              <w:t xml:space="preserve">Using the transaction analysis sheet here is great at getting students started.  However, they often want to include equity in every transaction.  Point out that equity only increases in 2 circumstances (investment and revenue) and decreases in 2 circumstances (expense and withdrawal).  </w:t>
            </w:r>
          </w:p>
        </w:tc>
      </w:tr>
      <w:tr w:rsidR="00566AEB" w:rsidRPr="005D659E" w:rsidTr="009E4803">
        <w:tc>
          <w:tcPr>
            <w:tcW w:w="9756" w:type="dxa"/>
          </w:tcPr>
          <w:p w:rsidR="00566AEB" w:rsidRDefault="00BA4122" w:rsidP="002F50ED">
            <w:pPr>
              <w:pStyle w:val="Heading1"/>
              <w:numPr>
                <w:ilvl w:val="0"/>
                <w:numId w:val="0"/>
              </w:numPr>
            </w:pPr>
            <w:r>
              <w:lastRenderedPageBreak/>
              <w:t>Financial Statements (</w:t>
            </w:r>
            <w:r w:rsidR="002F50ED" w:rsidRPr="002F50ED">
              <w:t>LO8)</w:t>
            </w:r>
          </w:p>
          <w:tbl>
            <w:tblPr>
              <w:tblW w:w="0" w:type="auto"/>
              <w:tblBorders>
                <w:insideV w:val="single" w:sz="4" w:space="0" w:color="auto"/>
              </w:tblBorders>
              <w:tblLook w:val="0000" w:firstRow="0" w:lastRow="0" w:firstColumn="0" w:lastColumn="0" w:noHBand="0" w:noVBand="0"/>
            </w:tblPr>
            <w:tblGrid>
              <w:gridCol w:w="9540"/>
            </w:tblGrid>
            <w:tr w:rsidR="00BF46F5" w:rsidRPr="005D659E" w:rsidTr="0006706A">
              <w:tc>
                <w:tcPr>
                  <w:tcW w:w="9540" w:type="dxa"/>
                </w:tcPr>
                <w:p w:rsidR="00BF46F5" w:rsidRDefault="00BF46F5" w:rsidP="00BF46F5">
                  <w:pPr>
                    <w:pStyle w:val="Outline1"/>
                    <w:tabs>
                      <w:tab w:val="clear" w:pos="720"/>
                      <w:tab w:val="clear" w:pos="1080"/>
                      <w:tab w:val="clear" w:pos="1440"/>
                      <w:tab w:val="left" w:pos="702"/>
                    </w:tabs>
                    <w:ind w:firstLine="0"/>
                  </w:pPr>
                  <w:r>
                    <w:t>Financial Statements are prepared from transaction analysis in the following order using the procedure indicated:</w:t>
                  </w:r>
                </w:p>
              </w:tc>
            </w:tr>
            <w:tr w:rsidR="00BF46F5" w:rsidRPr="005D659E" w:rsidTr="0006706A">
              <w:tc>
                <w:tcPr>
                  <w:tcW w:w="9540" w:type="dxa"/>
                </w:tcPr>
                <w:p w:rsidR="00BF46F5" w:rsidRDefault="00BF46F5" w:rsidP="00257B50">
                  <w:pPr>
                    <w:pStyle w:val="Outline2"/>
                    <w:numPr>
                      <w:ilvl w:val="1"/>
                      <w:numId w:val="9"/>
                    </w:numPr>
                    <w:tabs>
                      <w:tab w:val="clear" w:pos="1440"/>
                      <w:tab w:val="left" w:pos="612"/>
                    </w:tabs>
                    <w:rPr>
                      <w:b/>
                    </w:rPr>
                  </w:pPr>
                  <w:r>
                    <w:t xml:space="preserve">Income Statement – information about revenues and expenses is taken from the equity column.  Total revenues minus total expenses equals </w:t>
                  </w:r>
                  <w:r w:rsidR="00257B50">
                    <w:t>profit</w:t>
                  </w:r>
                  <w:r>
                    <w:t xml:space="preserve"> or loss.  Notice withdrawals and investments are not part of measuring </w:t>
                  </w:r>
                  <w:r w:rsidR="00257B50">
                    <w:t xml:space="preserve">profit </w:t>
                  </w:r>
                  <w:r>
                    <w:t>or loss. (This is a very common mistake for students at this point.)</w:t>
                  </w:r>
                </w:p>
              </w:tc>
            </w:tr>
            <w:tr w:rsidR="00BF46F5" w:rsidRPr="005D659E" w:rsidTr="0006706A">
              <w:tc>
                <w:tcPr>
                  <w:tcW w:w="9540" w:type="dxa"/>
                </w:tcPr>
                <w:p w:rsidR="00BF46F5" w:rsidRDefault="00BF46F5" w:rsidP="00257B50">
                  <w:pPr>
                    <w:pStyle w:val="Outline2"/>
                    <w:numPr>
                      <w:ilvl w:val="1"/>
                      <w:numId w:val="9"/>
                    </w:numPr>
                  </w:pPr>
                  <w:r>
                    <w:t>Statement of changes in equity -- the beginning equity is taken from the equity column and any investments of owner showed in this column are added.  The</w:t>
                  </w:r>
                  <w:r w:rsidR="00257B50">
                    <w:t>profit</w:t>
                  </w:r>
                  <w:r>
                    <w:t xml:space="preserve">, from the income statement is added (or the </w:t>
                  </w:r>
                  <w:r w:rsidR="00257B50">
                    <w:t xml:space="preserve">loss </w:t>
                  </w:r>
                  <w:r>
                    <w:t>is subtracted) and finally the owner’s withdrawals, which are found in the equity column, are subtracted to arrive at the ending capital.  (Point out that balance is already known from the transaction sheet.)</w:t>
                  </w:r>
                </w:p>
              </w:tc>
            </w:tr>
            <w:tr w:rsidR="00BF46F5" w:rsidRPr="005D659E" w:rsidTr="0006706A">
              <w:tc>
                <w:tcPr>
                  <w:tcW w:w="9540" w:type="dxa"/>
                </w:tcPr>
                <w:p w:rsidR="00BF46F5" w:rsidRDefault="00BF46F5" w:rsidP="0093017A">
                  <w:pPr>
                    <w:pStyle w:val="Outline2"/>
                    <w:numPr>
                      <w:ilvl w:val="1"/>
                      <w:numId w:val="9"/>
                    </w:numPr>
                  </w:pPr>
                  <w:r>
                    <w:t xml:space="preserve">Balance Sheet -- the ending balance of each asset is listed and the total of this listing equals total assets.  The ending balance of each liability is listed and the total of this listing equals total liabilities.  The ending capital, taken from the statement of changes in equity, is listed and added to total liabilities to get total liabilities and equity.  Both sides </w:t>
                  </w:r>
                  <w:r w:rsidR="00D10EC1">
                    <w:t xml:space="preserve">of the accounting equation </w:t>
                  </w:r>
                  <w:r>
                    <w:t xml:space="preserve">must equal.  </w:t>
                  </w:r>
                </w:p>
              </w:tc>
            </w:tr>
          </w:tbl>
          <w:p w:rsidR="00BF46F5" w:rsidRPr="00BF46F5" w:rsidRDefault="00BF46F5" w:rsidP="00BF46F5">
            <w:pPr>
              <w:pStyle w:val="BodyText"/>
            </w:pPr>
          </w:p>
        </w:tc>
      </w:tr>
      <w:tr w:rsidR="00566AEB" w:rsidRPr="005D659E" w:rsidTr="009E4803">
        <w:tc>
          <w:tcPr>
            <w:tcW w:w="9756" w:type="dxa"/>
          </w:tcPr>
          <w:p w:rsidR="00566AEB" w:rsidRDefault="00566AEB">
            <w:pPr>
              <w:pStyle w:val="Outline1"/>
              <w:tabs>
                <w:tab w:val="left" w:pos="5670"/>
              </w:tabs>
              <w:ind w:left="0" w:right="2160" w:firstLine="0"/>
              <w:jc w:val="right"/>
              <w:rPr>
                <w:b/>
                <w:sz w:val="20"/>
              </w:rPr>
            </w:pPr>
          </w:p>
        </w:tc>
      </w:tr>
    </w:tbl>
    <w:p w:rsidR="000E768E" w:rsidRDefault="000E768E" w:rsidP="00BA4122">
      <w:pPr>
        <w:pStyle w:val="TableBody"/>
      </w:pPr>
    </w:p>
    <w:sectPr w:rsidR="000E768E" w:rsidSect="00095627">
      <w:headerReference w:type="default" r:id="rId9"/>
      <w:footerReference w:type="default" r:id="rId10"/>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5C5B" w:rsidRDefault="00805C5B">
      <w:r>
        <w:separator/>
      </w:r>
    </w:p>
  </w:endnote>
  <w:endnote w:type="continuationSeparator" w:id="0">
    <w:p w:rsidR="00805C5B" w:rsidRDefault="00805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Narrow">
    <w:altName w:val="Arial Narrow"/>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9F2" w:rsidRPr="00E51C02" w:rsidRDefault="003D29F2" w:rsidP="005460E2">
    <w:pPr>
      <w:pStyle w:val="Footer"/>
      <w:tabs>
        <w:tab w:val="clear" w:pos="8640"/>
        <w:tab w:val="right" w:pos="9360"/>
      </w:tabs>
      <w:jc w:val="right"/>
      <w:rPr>
        <w:rFonts w:ascii="Helvetica-Narrow" w:hAnsi="Helvetica-Narrow"/>
        <w:b/>
        <w:sz w:val="18"/>
        <w:szCs w:val="18"/>
      </w:rPr>
    </w:pPr>
    <w:r w:rsidRPr="00E51C02">
      <w:rPr>
        <w:rFonts w:ascii="Helvetica-Narrow" w:hAnsi="Helvetica-Narrow"/>
        <w:b/>
        <w:sz w:val="18"/>
        <w:szCs w:val="18"/>
      </w:rPr>
      <w:t xml:space="preserve">Copyright </w:t>
    </w:r>
    <w:r>
      <w:rPr>
        <w:rFonts w:ascii="Helvetica-Narrow" w:hAnsi="Helvetica-Narrow"/>
        <w:b/>
        <w:sz w:val="18"/>
        <w:szCs w:val="18"/>
      </w:rPr>
      <w:t>©201</w:t>
    </w:r>
    <w:r w:rsidR="00A538F5">
      <w:rPr>
        <w:rFonts w:ascii="Helvetica-Narrow" w:hAnsi="Helvetica-Narrow"/>
        <w:b/>
        <w:sz w:val="18"/>
        <w:szCs w:val="18"/>
      </w:rPr>
      <w:t>6</w:t>
    </w:r>
    <w:r>
      <w:rPr>
        <w:rFonts w:ascii="Helvetica-Narrow" w:hAnsi="Helvetica-Narrow"/>
        <w:b/>
        <w:sz w:val="18"/>
        <w:szCs w:val="18"/>
      </w:rPr>
      <w:t xml:space="preserve"> </w:t>
    </w:r>
    <w:r w:rsidRPr="00E51C02">
      <w:rPr>
        <w:rFonts w:ascii="Helvetica-Narrow" w:hAnsi="Helvetica-Narrow"/>
        <w:b/>
        <w:sz w:val="18"/>
        <w:szCs w:val="18"/>
      </w:rPr>
      <w:t xml:space="preserve">McGraw-Hill </w:t>
    </w:r>
    <w:r w:rsidR="0053178D">
      <w:rPr>
        <w:rFonts w:ascii="Helvetica-Narrow" w:hAnsi="Helvetica-Narrow"/>
        <w:b/>
        <w:sz w:val="18"/>
        <w:szCs w:val="18"/>
      </w:rPr>
      <w:t>Educati</w:t>
    </w:r>
    <w:r w:rsidRPr="00E51C02">
      <w:rPr>
        <w:rFonts w:ascii="Helvetica-Narrow" w:hAnsi="Helvetica-Narrow"/>
        <w:b/>
        <w:sz w:val="18"/>
        <w:szCs w:val="18"/>
      </w:rPr>
      <w:t>on Limited. All rights reserved.</w:t>
    </w:r>
  </w:p>
  <w:p w:rsidR="003D29F2" w:rsidRPr="00E51C02" w:rsidRDefault="003D29F2" w:rsidP="005D6524">
    <w:pPr>
      <w:pStyle w:val="Footer"/>
      <w:pBdr>
        <w:top w:val="single" w:sz="2" w:space="1" w:color="auto"/>
      </w:pBdr>
      <w:tabs>
        <w:tab w:val="clear" w:pos="8640"/>
        <w:tab w:val="right" w:pos="9360"/>
      </w:tabs>
      <w:jc w:val="left"/>
      <w:rPr>
        <w:rFonts w:ascii="Helvetica-Narrow" w:hAnsi="Helvetica-Narrow"/>
        <w:b/>
        <w:sz w:val="18"/>
        <w:szCs w:val="18"/>
      </w:rPr>
    </w:pPr>
    <w:r w:rsidRPr="00E51C02">
      <w:rPr>
        <w:rStyle w:val="PageNumber"/>
        <w:rFonts w:ascii="Helvetica-Narrow" w:hAnsi="Helvetica-Narrow"/>
        <w:b/>
        <w:i/>
        <w:sz w:val="18"/>
        <w:szCs w:val="18"/>
      </w:rPr>
      <w:t>Fundamental Accounting Principles,</w:t>
    </w:r>
    <w:r>
      <w:rPr>
        <w:rStyle w:val="PageNumber"/>
        <w:rFonts w:ascii="Helvetica-Narrow" w:hAnsi="Helvetica-Narrow"/>
        <w:b/>
        <w:i/>
        <w:sz w:val="18"/>
        <w:szCs w:val="18"/>
      </w:rPr>
      <w:t xml:space="preserve"> </w:t>
    </w:r>
    <w:r w:rsidRPr="00BA4122">
      <w:rPr>
        <w:rStyle w:val="PageNumber"/>
        <w:rFonts w:ascii="Helvetica-Narrow" w:hAnsi="Helvetica-Narrow"/>
        <w:b/>
        <w:sz w:val="18"/>
        <w:szCs w:val="18"/>
      </w:rPr>
      <w:t>1</w:t>
    </w:r>
    <w:r w:rsidR="00257B50">
      <w:rPr>
        <w:rStyle w:val="PageNumber"/>
        <w:rFonts w:ascii="Helvetica-Narrow" w:hAnsi="Helvetica-Narrow"/>
        <w:b/>
        <w:sz w:val="18"/>
        <w:szCs w:val="18"/>
      </w:rPr>
      <w:t>5</w:t>
    </w:r>
    <w:r w:rsidRPr="00BA4122">
      <w:rPr>
        <w:rStyle w:val="PageNumber"/>
        <w:rFonts w:ascii="Helvetica-Narrow" w:hAnsi="Helvetica-Narrow"/>
        <w:b/>
        <w:sz w:val="18"/>
        <w:szCs w:val="18"/>
      </w:rPr>
      <w:t>th Canadian Edition</w:t>
    </w:r>
    <w:r>
      <w:rPr>
        <w:rStyle w:val="PageNumber"/>
        <w:rFonts w:ascii="Helvetica-Narrow" w:hAnsi="Helvetica-Narrow"/>
        <w:b/>
        <w:i/>
        <w:sz w:val="18"/>
        <w:szCs w:val="18"/>
      </w:rPr>
      <w:tab/>
    </w:r>
    <w:r w:rsidRPr="00E51C02">
      <w:rPr>
        <w:rStyle w:val="PageNumber"/>
        <w:rFonts w:ascii="Helvetica-Narrow" w:hAnsi="Helvetica-Narrow"/>
        <w:b/>
        <w:i/>
        <w:sz w:val="18"/>
        <w:szCs w:val="18"/>
      </w:rPr>
      <w:tab/>
    </w:r>
    <w:r w:rsidRPr="00C54932">
      <w:rPr>
        <w:rStyle w:val="PageNumber"/>
        <w:rFonts w:ascii="Helvetica-Narrow" w:hAnsi="Helvetica-Narrow"/>
        <w:b/>
        <w:sz w:val="18"/>
        <w:szCs w:val="18"/>
      </w:rPr>
      <w:t>1</w:t>
    </w:r>
    <w:r w:rsidRPr="00C54932">
      <w:rPr>
        <w:rStyle w:val="PageNumber"/>
        <w:rFonts w:ascii="Helvetica-Narrow" w:hAnsi="Helvetica-Narrow"/>
        <w:b/>
        <w:i/>
        <w:sz w:val="18"/>
        <w:szCs w:val="18"/>
      </w:rPr>
      <w:t xml:space="preserve">- </w:t>
    </w:r>
    <w:r w:rsidR="00B86C61" w:rsidRPr="00C54932">
      <w:rPr>
        <w:rStyle w:val="PageNumber"/>
        <w:rFonts w:ascii="Helvetica-Narrow" w:hAnsi="Helvetica-Narrow"/>
        <w:b/>
        <w:sz w:val="18"/>
        <w:szCs w:val="18"/>
      </w:rPr>
      <w:fldChar w:fldCharType="begin"/>
    </w:r>
    <w:r w:rsidRPr="00C54932">
      <w:rPr>
        <w:rStyle w:val="PageNumber"/>
        <w:rFonts w:ascii="Helvetica-Narrow" w:hAnsi="Helvetica-Narrow"/>
        <w:b/>
        <w:sz w:val="18"/>
        <w:szCs w:val="18"/>
      </w:rPr>
      <w:instrText xml:space="preserve"> PAGE </w:instrText>
    </w:r>
    <w:r w:rsidR="00B86C61" w:rsidRPr="00C54932">
      <w:rPr>
        <w:rStyle w:val="PageNumber"/>
        <w:rFonts w:ascii="Helvetica-Narrow" w:hAnsi="Helvetica-Narrow"/>
        <w:b/>
        <w:sz w:val="18"/>
        <w:szCs w:val="18"/>
      </w:rPr>
      <w:fldChar w:fldCharType="separate"/>
    </w:r>
    <w:r w:rsidR="004102F6">
      <w:rPr>
        <w:rStyle w:val="PageNumber"/>
        <w:rFonts w:ascii="Helvetica-Narrow" w:hAnsi="Helvetica-Narrow"/>
        <w:b/>
        <w:noProof/>
        <w:sz w:val="18"/>
        <w:szCs w:val="18"/>
      </w:rPr>
      <w:t>3</w:t>
    </w:r>
    <w:r w:rsidR="00B86C61" w:rsidRPr="00C54932">
      <w:rPr>
        <w:rStyle w:val="PageNumber"/>
        <w:rFonts w:ascii="Helvetica-Narrow" w:hAnsi="Helvetica-Narrow"/>
        <w:b/>
        <w:sz w:val="18"/>
        <w:szCs w:val="18"/>
      </w:rPr>
      <w:fldChar w:fldCharType="end"/>
    </w:r>
    <w:r>
      <w:rPr>
        <w:rStyle w:val="PageNumber"/>
        <w:rFonts w:ascii="Helvetica-Narrow" w:hAnsi="Helvetica-Narrow"/>
        <w:b/>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5C5B" w:rsidRDefault="00805C5B">
      <w:r>
        <w:separator/>
      </w:r>
    </w:p>
  </w:footnote>
  <w:footnote w:type="continuationSeparator" w:id="0">
    <w:p w:rsidR="00805C5B" w:rsidRDefault="00805C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D80" w:rsidRPr="00704A14" w:rsidRDefault="00903D80">
    <w:pPr>
      <w:pStyle w:val="Header"/>
      <w:rPr>
        <w:rFonts w:ascii="Arial" w:hAnsi="Arial" w:cs="Arial"/>
        <w:color w:val="808080"/>
        <w:sz w:val="16"/>
        <w:szCs w:val="16"/>
      </w:rPr>
    </w:pPr>
    <w:r w:rsidRPr="00704A14">
      <w:rPr>
        <w:rFonts w:ascii="Arial" w:hAnsi="Arial" w:cs="Arial"/>
        <w:color w:val="808080"/>
        <w:sz w:val="16"/>
        <w:szCs w:val="16"/>
      </w:rPr>
      <w:t xml:space="preserve">Last revised </w:t>
    </w:r>
    <w:r w:rsidR="00257B50">
      <w:rPr>
        <w:rFonts w:ascii="Arial" w:hAnsi="Arial" w:cs="Arial"/>
        <w:color w:val="808080"/>
        <w:sz w:val="16"/>
        <w:szCs w:val="16"/>
      </w:rPr>
      <w:t>Sept</w:t>
    </w:r>
    <w:r w:rsidR="00D05036">
      <w:rPr>
        <w:rFonts w:ascii="Arial" w:hAnsi="Arial" w:cs="Arial"/>
        <w:color w:val="808080"/>
        <w:sz w:val="16"/>
        <w:szCs w:val="16"/>
      </w:rPr>
      <w:t>ember</w:t>
    </w:r>
    <w:r w:rsidR="00257B50">
      <w:rPr>
        <w:rFonts w:ascii="Arial" w:hAnsi="Arial" w:cs="Arial"/>
        <w:color w:val="808080"/>
        <w:sz w:val="16"/>
        <w:szCs w:val="16"/>
      </w:rPr>
      <w:t xml:space="preserve"> 1</w:t>
    </w:r>
    <w:r w:rsidR="00D05036">
      <w:rPr>
        <w:rFonts w:ascii="Arial" w:hAnsi="Arial" w:cs="Arial"/>
        <w:color w:val="808080"/>
        <w:sz w:val="16"/>
        <w:szCs w:val="16"/>
      </w:rPr>
      <w:t>st</w:t>
    </w:r>
    <w:r w:rsidR="00257B50">
      <w:rPr>
        <w:rFonts w:ascii="Arial" w:hAnsi="Arial" w:cs="Arial"/>
        <w:color w:val="808080"/>
        <w:sz w:val="16"/>
        <w:szCs w:val="16"/>
      </w:rPr>
      <w:t>, 2015</w:t>
    </w:r>
    <w:r w:rsidR="00D05036">
      <w:rPr>
        <w:rFonts w:ascii="Arial" w:hAnsi="Arial" w:cs="Arial"/>
        <w:color w:val="808080"/>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5B2B7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F142836"/>
    <w:multiLevelType w:val="hybridMultilevel"/>
    <w:tmpl w:val="97F0705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29D439A"/>
    <w:multiLevelType w:val="singleLevel"/>
    <w:tmpl w:val="5EDA2E06"/>
    <w:lvl w:ilvl="0">
      <w:start w:val="2"/>
      <w:numFmt w:val="upperLetter"/>
      <w:lvlText w:val="%1."/>
      <w:lvlJc w:val="left"/>
      <w:pPr>
        <w:tabs>
          <w:tab w:val="num" w:pos="1170"/>
        </w:tabs>
        <w:ind w:left="1170" w:hanging="360"/>
      </w:pPr>
      <w:rPr>
        <w:rFonts w:hint="default"/>
      </w:rPr>
    </w:lvl>
  </w:abstractNum>
  <w:abstractNum w:abstractNumId="3" w15:restartNumberingAfterBreak="0">
    <w:nsid w:val="136D779C"/>
    <w:multiLevelType w:val="hybridMultilevel"/>
    <w:tmpl w:val="560EE754"/>
    <w:lvl w:ilvl="0" w:tplc="889897D6">
      <w:start w:val="1"/>
      <w:numFmt w:val="upp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35DD1272"/>
    <w:multiLevelType w:val="hybridMultilevel"/>
    <w:tmpl w:val="950A43D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37324132"/>
    <w:multiLevelType w:val="singleLevel"/>
    <w:tmpl w:val="B9324990"/>
    <w:lvl w:ilvl="0">
      <w:start w:val="1"/>
      <w:numFmt w:val="upperLetter"/>
      <w:lvlText w:val="%1."/>
      <w:lvlJc w:val="left"/>
      <w:pPr>
        <w:tabs>
          <w:tab w:val="num" w:pos="1080"/>
        </w:tabs>
        <w:ind w:left="1080" w:hanging="360"/>
      </w:pPr>
      <w:rPr>
        <w:rFonts w:hint="default"/>
      </w:rPr>
    </w:lvl>
  </w:abstractNum>
  <w:abstractNum w:abstractNumId="6" w15:restartNumberingAfterBreak="0">
    <w:nsid w:val="3FAA2F39"/>
    <w:multiLevelType w:val="multilevel"/>
    <w:tmpl w:val="D7DCC188"/>
    <w:lvl w:ilvl="0">
      <w:start w:val="1"/>
      <w:numFmt w:val="upperRoman"/>
      <w:lvlText w:val="%1."/>
      <w:lvlJc w:val="left"/>
      <w:pPr>
        <w:tabs>
          <w:tab w:val="num" w:pos="720"/>
        </w:tabs>
        <w:ind w:left="0" w:firstLine="0"/>
      </w:pPr>
      <w:rPr>
        <w:rFonts w:ascii="Times New Roman" w:hAnsi="Times New Roman" w:hint="default"/>
        <w:b/>
        <w:i w:val="0"/>
        <w:sz w:val="22"/>
      </w:rPr>
    </w:lvl>
    <w:lvl w:ilvl="1">
      <w:start w:val="1"/>
      <w:numFmt w:val="upperLetter"/>
      <w:lvlText w:val="%2."/>
      <w:lvlJc w:val="left"/>
      <w:pPr>
        <w:tabs>
          <w:tab w:val="num" w:pos="1080"/>
        </w:tabs>
        <w:ind w:left="720" w:firstLine="0"/>
      </w:pPr>
      <w:rPr>
        <w:rFonts w:hint="default"/>
        <w:b w:val="0"/>
        <w:i w:val="0"/>
        <w:sz w:val="22"/>
      </w:rPr>
    </w:lvl>
    <w:lvl w:ilvl="2">
      <w:start w:val="1"/>
      <w:numFmt w:val="decimal"/>
      <w:isLgl/>
      <w:lvlText w:val="%3."/>
      <w:lvlJc w:val="left"/>
      <w:pPr>
        <w:tabs>
          <w:tab w:val="num" w:pos="1800"/>
        </w:tabs>
        <w:ind w:left="1440" w:firstLine="0"/>
      </w:pPr>
      <w:rPr>
        <w:rFonts w:hint="default"/>
        <w:b w:val="0"/>
        <w:i w:val="0"/>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7" w15:restartNumberingAfterBreak="0">
    <w:nsid w:val="462F2AE8"/>
    <w:multiLevelType w:val="hybridMultilevel"/>
    <w:tmpl w:val="A066089A"/>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49016ADF"/>
    <w:multiLevelType w:val="hybridMultilevel"/>
    <w:tmpl w:val="EBF4A628"/>
    <w:lvl w:ilvl="0" w:tplc="48DC8370">
      <w:start w:val="3"/>
      <w:numFmt w:val="decimal"/>
      <w:lvlText w:val="%1."/>
      <w:lvlJc w:val="left"/>
      <w:pPr>
        <w:tabs>
          <w:tab w:val="num" w:pos="1440"/>
        </w:tabs>
        <w:ind w:left="1440" w:hanging="360"/>
      </w:pPr>
      <w:rPr>
        <w:rFonts w:hint="default"/>
      </w:rPr>
    </w:lvl>
    <w:lvl w:ilvl="1" w:tplc="F8F46762">
      <w:start w:val="1"/>
      <w:numFmt w:val="decimal"/>
      <w:lvlText w:val="%2."/>
      <w:lvlJc w:val="left"/>
      <w:pPr>
        <w:tabs>
          <w:tab w:val="num" w:pos="2160"/>
        </w:tabs>
        <w:ind w:left="2088" w:hanging="288"/>
      </w:pPr>
      <w:rPr>
        <w:rFonts w:hint="default"/>
      </w:rPr>
    </w:lvl>
    <w:lvl w:ilvl="2" w:tplc="A76AFE88">
      <w:start w:val="6"/>
      <w:numFmt w:val="upperRoman"/>
      <w:lvlText w:val="%3-"/>
      <w:lvlJc w:val="left"/>
      <w:pPr>
        <w:tabs>
          <w:tab w:val="num" w:pos="3420"/>
        </w:tabs>
        <w:ind w:left="3420" w:hanging="72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7C0039D"/>
    <w:multiLevelType w:val="hybridMultilevel"/>
    <w:tmpl w:val="86D2C0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8363AB1"/>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5"/>
  </w:num>
  <w:num w:numId="2">
    <w:abstractNumId w:val="2"/>
  </w:num>
  <w:num w:numId="3">
    <w:abstractNumId w:val="8"/>
  </w:num>
  <w:num w:numId="4">
    <w:abstractNumId w:val="9"/>
  </w:num>
  <w:num w:numId="5">
    <w:abstractNumId w:val="1"/>
  </w:num>
  <w:num w:numId="6">
    <w:abstractNumId w:val="3"/>
  </w:num>
  <w:num w:numId="7">
    <w:abstractNumId w:val="7"/>
  </w:num>
  <w:num w:numId="8">
    <w:abstractNumId w:val="10"/>
  </w:num>
  <w:num w:numId="9">
    <w:abstractNumId w:val="6"/>
  </w:num>
  <w:num w:numId="10">
    <w:abstractNumId w:val="4"/>
  </w:num>
  <w:num w:numId="11">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E3F"/>
    <w:rsid w:val="000000DC"/>
    <w:rsid w:val="00013092"/>
    <w:rsid w:val="0001595D"/>
    <w:rsid w:val="000428D4"/>
    <w:rsid w:val="0006706A"/>
    <w:rsid w:val="000736FB"/>
    <w:rsid w:val="00081DFC"/>
    <w:rsid w:val="000909BE"/>
    <w:rsid w:val="00095627"/>
    <w:rsid w:val="000E0785"/>
    <w:rsid w:val="000E768E"/>
    <w:rsid w:val="001321F1"/>
    <w:rsid w:val="0013343B"/>
    <w:rsid w:val="0018358D"/>
    <w:rsid w:val="001D7217"/>
    <w:rsid w:val="001E64FD"/>
    <w:rsid w:val="0025726A"/>
    <w:rsid w:val="00257B50"/>
    <w:rsid w:val="002764F4"/>
    <w:rsid w:val="00292431"/>
    <w:rsid w:val="002977D4"/>
    <w:rsid w:val="002A122D"/>
    <w:rsid w:val="002A26CF"/>
    <w:rsid w:val="002E2559"/>
    <w:rsid w:val="002F50ED"/>
    <w:rsid w:val="003032E4"/>
    <w:rsid w:val="003150D0"/>
    <w:rsid w:val="003674EB"/>
    <w:rsid w:val="00387636"/>
    <w:rsid w:val="003D29F2"/>
    <w:rsid w:val="004102F6"/>
    <w:rsid w:val="0042000D"/>
    <w:rsid w:val="00423C27"/>
    <w:rsid w:val="004677CE"/>
    <w:rsid w:val="004B1049"/>
    <w:rsid w:val="004F6EBA"/>
    <w:rsid w:val="00501985"/>
    <w:rsid w:val="0053178D"/>
    <w:rsid w:val="00535F72"/>
    <w:rsid w:val="00541B0D"/>
    <w:rsid w:val="005460E2"/>
    <w:rsid w:val="00546A89"/>
    <w:rsid w:val="00566AEB"/>
    <w:rsid w:val="005A20BD"/>
    <w:rsid w:val="005B7FEE"/>
    <w:rsid w:val="005D2B31"/>
    <w:rsid w:val="005D6524"/>
    <w:rsid w:val="005D659E"/>
    <w:rsid w:val="0060545B"/>
    <w:rsid w:val="006112EF"/>
    <w:rsid w:val="00650661"/>
    <w:rsid w:val="00652A7E"/>
    <w:rsid w:val="006A529A"/>
    <w:rsid w:val="006A7DB9"/>
    <w:rsid w:val="006B4EEB"/>
    <w:rsid w:val="006C4CA0"/>
    <w:rsid w:val="006D04AF"/>
    <w:rsid w:val="006E7F2D"/>
    <w:rsid w:val="00704A14"/>
    <w:rsid w:val="007225DC"/>
    <w:rsid w:val="00737FBF"/>
    <w:rsid w:val="00776686"/>
    <w:rsid w:val="007B3600"/>
    <w:rsid w:val="007D56D4"/>
    <w:rsid w:val="00805566"/>
    <w:rsid w:val="00805C5B"/>
    <w:rsid w:val="00805DA0"/>
    <w:rsid w:val="0080634E"/>
    <w:rsid w:val="00833048"/>
    <w:rsid w:val="00893DB6"/>
    <w:rsid w:val="008B16E7"/>
    <w:rsid w:val="008E68D9"/>
    <w:rsid w:val="00903D80"/>
    <w:rsid w:val="009055C9"/>
    <w:rsid w:val="00907764"/>
    <w:rsid w:val="00924F01"/>
    <w:rsid w:val="0093017A"/>
    <w:rsid w:val="009C34CB"/>
    <w:rsid w:val="009E4803"/>
    <w:rsid w:val="009F6C07"/>
    <w:rsid w:val="00A0088F"/>
    <w:rsid w:val="00A1729D"/>
    <w:rsid w:val="00A42F0F"/>
    <w:rsid w:val="00A538F5"/>
    <w:rsid w:val="00AA420D"/>
    <w:rsid w:val="00AB3E1A"/>
    <w:rsid w:val="00AE02EA"/>
    <w:rsid w:val="00B043B8"/>
    <w:rsid w:val="00B102BF"/>
    <w:rsid w:val="00B25196"/>
    <w:rsid w:val="00B375EE"/>
    <w:rsid w:val="00B41DAA"/>
    <w:rsid w:val="00B54F82"/>
    <w:rsid w:val="00B56806"/>
    <w:rsid w:val="00B86C61"/>
    <w:rsid w:val="00B8795F"/>
    <w:rsid w:val="00BA4122"/>
    <w:rsid w:val="00BB6372"/>
    <w:rsid w:val="00BE2CC7"/>
    <w:rsid w:val="00BE3C34"/>
    <w:rsid w:val="00BF46F5"/>
    <w:rsid w:val="00C04890"/>
    <w:rsid w:val="00C37B9B"/>
    <w:rsid w:val="00C465DB"/>
    <w:rsid w:val="00C54932"/>
    <w:rsid w:val="00C85300"/>
    <w:rsid w:val="00CE0CE6"/>
    <w:rsid w:val="00CE3CB6"/>
    <w:rsid w:val="00D05036"/>
    <w:rsid w:val="00D10EC1"/>
    <w:rsid w:val="00D25659"/>
    <w:rsid w:val="00D419D8"/>
    <w:rsid w:val="00D46303"/>
    <w:rsid w:val="00D66E3F"/>
    <w:rsid w:val="00D92C95"/>
    <w:rsid w:val="00D95411"/>
    <w:rsid w:val="00D95B28"/>
    <w:rsid w:val="00DE1226"/>
    <w:rsid w:val="00DE2EA1"/>
    <w:rsid w:val="00E51C02"/>
    <w:rsid w:val="00E6027F"/>
    <w:rsid w:val="00E75339"/>
    <w:rsid w:val="00E934B7"/>
    <w:rsid w:val="00EB205C"/>
    <w:rsid w:val="00EB3AF3"/>
    <w:rsid w:val="00ED0045"/>
    <w:rsid w:val="00F0341E"/>
    <w:rsid w:val="00F7384B"/>
    <w:rsid w:val="00FB0768"/>
    <w:rsid w:val="00FC047F"/>
    <w:rsid w:val="00FC118E"/>
    <w:rsid w:val="00FC7DC3"/>
    <w:rsid w:val="00FE0C4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A302E8D"/>
  <w15:docId w15:val="{7D8075B4-F3BA-4684-9784-9A936E94B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A1729D"/>
    <w:pPr>
      <w:spacing w:after="160" w:line="259" w:lineRule="auto"/>
    </w:pPr>
    <w:rPr>
      <w:rFonts w:ascii="Calibri" w:eastAsia="Calibri" w:hAnsi="Calibri"/>
      <w:sz w:val="22"/>
      <w:szCs w:val="22"/>
      <w:lang w:eastAsia="en-US"/>
    </w:rPr>
  </w:style>
  <w:style w:type="paragraph" w:styleId="Heading1">
    <w:name w:val="heading 1"/>
    <w:next w:val="BodyText"/>
    <w:qFormat/>
    <w:rsid w:val="00B86C61"/>
    <w:pPr>
      <w:keepNext/>
      <w:numPr>
        <w:numId w:val="8"/>
      </w:numPr>
      <w:spacing w:before="120" w:after="120"/>
      <w:outlineLvl w:val="0"/>
    </w:pPr>
    <w:rPr>
      <w:rFonts w:ascii="Arial" w:hAnsi="Arial"/>
      <w:b/>
      <w:kern w:val="28"/>
      <w:sz w:val="24"/>
      <w:u w:val="single"/>
      <w:lang w:val="en-US" w:eastAsia="en-US"/>
    </w:rPr>
  </w:style>
  <w:style w:type="paragraph" w:styleId="Heading2">
    <w:name w:val="heading 2"/>
    <w:next w:val="BodyText"/>
    <w:qFormat/>
    <w:rsid w:val="00B86C61"/>
    <w:pPr>
      <w:keepNext/>
      <w:numPr>
        <w:ilvl w:val="1"/>
        <w:numId w:val="8"/>
      </w:numPr>
      <w:tabs>
        <w:tab w:val="left" w:pos="360"/>
      </w:tabs>
      <w:spacing w:before="60" w:after="120"/>
      <w:outlineLvl w:val="1"/>
    </w:pPr>
    <w:rPr>
      <w:b/>
      <w:sz w:val="22"/>
      <w:lang w:val="en-US" w:eastAsia="en-US"/>
    </w:rPr>
  </w:style>
  <w:style w:type="paragraph" w:styleId="Heading3">
    <w:name w:val="heading 3"/>
    <w:basedOn w:val="Normal"/>
    <w:next w:val="Normal"/>
    <w:qFormat/>
    <w:rsid w:val="00B86C61"/>
    <w:pPr>
      <w:keepNext/>
      <w:numPr>
        <w:ilvl w:val="2"/>
        <w:numId w:val="8"/>
      </w:numPr>
      <w:spacing w:before="60" w:after="120"/>
      <w:outlineLvl w:val="2"/>
    </w:pPr>
    <w:rPr>
      <w:rFonts w:ascii="Arial" w:hAnsi="Arial"/>
    </w:rPr>
  </w:style>
  <w:style w:type="paragraph" w:styleId="Heading4">
    <w:name w:val="heading 4"/>
    <w:basedOn w:val="Normal"/>
    <w:next w:val="Normal"/>
    <w:qFormat/>
    <w:rsid w:val="00B86C61"/>
    <w:pPr>
      <w:keepNext/>
      <w:numPr>
        <w:ilvl w:val="3"/>
        <w:numId w:val="8"/>
      </w:numPr>
      <w:outlineLvl w:val="3"/>
    </w:pPr>
    <w:rPr>
      <w:u w:val="single"/>
    </w:rPr>
  </w:style>
  <w:style w:type="paragraph" w:styleId="Heading5">
    <w:name w:val="heading 5"/>
    <w:basedOn w:val="Normal"/>
    <w:next w:val="Normal"/>
    <w:link w:val="Heading5Char"/>
    <w:qFormat/>
    <w:rsid w:val="009055C9"/>
    <w:pPr>
      <w:numPr>
        <w:ilvl w:val="4"/>
        <w:numId w:val="8"/>
      </w:numPr>
      <w:spacing w:before="240" w:after="60"/>
      <w:outlineLvl w:val="4"/>
    </w:pPr>
    <w:rPr>
      <w:rFonts w:eastAsia="Times New Roman"/>
      <w:b/>
      <w:bCs/>
      <w:i/>
      <w:iCs/>
      <w:sz w:val="26"/>
      <w:szCs w:val="26"/>
    </w:rPr>
  </w:style>
  <w:style w:type="paragraph" w:styleId="Heading6">
    <w:name w:val="heading 6"/>
    <w:basedOn w:val="Normal"/>
    <w:next w:val="Normal"/>
    <w:link w:val="Heading6Char"/>
    <w:qFormat/>
    <w:rsid w:val="009055C9"/>
    <w:pPr>
      <w:numPr>
        <w:ilvl w:val="5"/>
        <w:numId w:val="8"/>
      </w:numPr>
      <w:spacing w:before="240" w:after="60"/>
      <w:outlineLvl w:val="5"/>
    </w:pPr>
    <w:rPr>
      <w:rFonts w:eastAsia="Times New Roman"/>
      <w:b/>
      <w:bCs/>
    </w:rPr>
  </w:style>
  <w:style w:type="paragraph" w:styleId="Heading7">
    <w:name w:val="heading 7"/>
    <w:basedOn w:val="Normal"/>
    <w:next w:val="Normal"/>
    <w:link w:val="Heading7Char"/>
    <w:qFormat/>
    <w:rsid w:val="009055C9"/>
    <w:pPr>
      <w:numPr>
        <w:ilvl w:val="6"/>
        <w:numId w:val="8"/>
      </w:numPr>
      <w:spacing w:before="240" w:after="60"/>
      <w:outlineLvl w:val="6"/>
    </w:pPr>
    <w:rPr>
      <w:rFonts w:eastAsia="Times New Roman"/>
      <w:sz w:val="24"/>
      <w:szCs w:val="24"/>
    </w:rPr>
  </w:style>
  <w:style w:type="paragraph" w:styleId="Heading8">
    <w:name w:val="heading 8"/>
    <w:basedOn w:val="Normal"/>
    <w:next w:val="Normal"/>
    <w:link w:val="Heading8Char"/>
    <w:qFormat/>
    <w:rsid w:val="009055C9"/>
    <w:pPr>
      <w:numPr>
        <w:ilvl w:val="7"/>
        <w:numId w:val="8"/>
      </w:numPr>
      <w:spacing w:before="240" w:after="60"/>
      <w:outlineLvl w:val="7"/>
    </w:pPr>
    <w:rPr>
      <w:rFonts w:eastAsia="Times New Roman"/>
      <w:i/>
      <w:iCs/>
      <w:sz w:val="24"/>
      <w:szCs w:val="24"/>
    </w:rPr>
  </w:style>
  <w:style w:type="paragraph" w:styleId="Heading9">
    <w:name w:val="heading 9"/>
    <w:basedOn w:val="Normal"/>
    <w:next w:val="Normal"/>
    <w:link w:val="Heading9Char"/>
    <w:qFormat/>
    <w:rsid w:val="009055C9"/>
    <w:pPr>
      <w:numPr>
        <w:ilvl w:val="8"/>
        <w:numId w:val="8"/>
      </w:numPr>
      <w:spacing w:before="240" w:after="60"/>
      <w:outlineLvl w:val="8"/>
    </w:pPr>
    <w:rPr>
      <w:rFonts w:ascii="Cambria" w:eastAsia="Times New Roman" w:hAnsi="Cambria"/>
    </w:rPr>
  </w:style>
  <w:style w:type="character" w:default="1" w:styleId="DefaultParagraphFont">
    <w:name w:val="Default Paragraph Font"/>
    <w:uiPriority w:val="1"/>
    <w:semiHidden/>
    <w:unhideWhenUsed/>
    <w:rsid w:val="00A172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1729D"/>
  </w:style>
  <w:style w:type="paragraph" w:styleId="BodyText">
    <w:name w:val="Body Text"/>
    <w:rsid w:val="00B86C61"/>
    <w:pPr>
      <w:spacing w:after="240"/>
      <w:jc w:val="both"/>
    </w:pPr>
    <w:rPr>
      <w:sz w:val="22"/>
      <w:lang w:val="en-US" w:eastAsia="en-US"/>
    </w:rPr>
  </w:style>
  <w:style w:type="paragraph" w:customStyle="1" w:styleId="chapternumber">
    <w:name w:val="chapter number"/>
    <w:basedOn w:val="Normal"/>
    <w:next w:val="Normal"/>
    <w:rsid w:val="00B86C61"/>
    <w:pPr>
      <w:pageBreakBefore/>
      <w:jc w:val="right"/>
    </w:pPr>
    <w:rPr>
      <w:rFonts w:ascii="Arial" w:hAnsi="Arial"/>
      <w:b/>
      <w:caps/>
      <w:sz w:val="32"/>
    </w:rPr>
  </w:style>
  <w:style w:type="paragraph" w:styleId="Header">
    <w:name w:val="header"/>
    <w:rsid w:val="00B86C61"/>
    <w:pPr>
      <w:tabs>
        <w:tab w:val="center" w:pos="4320"/>
        <w:tab w:val="right" w:pos="8640"/>
      </w:tabs>
    </w:pPr>
    <w:rPr>
      <w:lang w:val="en-US" w:eastAsia="en-US"/>
    </w:rPr>
  </w:style>
  <w:style w:type="paragraph" w:customStyle="1" w:styleId="chaptertitle">
    <w:name w:val="chapter title"/>
    <w:next w:val="Heading1"/>
    <w:rsid w:val="00B86C61"/>
    <w:pPr>
      <w:spacing w:after="480"/>
      <w:jc w:val="right"/>
    </w:pPr>
    <w:rPr>
      <w:rFonts w:ascii="Arial" w:hAnsi="Arial"/>
      <w:b/>
      <w:caps/>
      <w:sz w:val="32"/>
      <w:lang w:val="en-US" w:eastAsia="en-US"/>
    </w:rPr>
  </w:style>
  <w:style w:type="paragraph" w:styleId="ListNumber">
    <w:name w:val="List Number"/>
    <w:rsid w:val="00B86C61"/>
    <w:pPr>
      <w:spacing w:after="120"/>
      <w:ind w:left="576" w:hanging="576"/>
      <w:outlineLvl w:val="0"/>
    </w:pPr>
    <w:rPr>
      <w:sz w:val="22"/>
      <w:lang w:val="en-US" w:eastAsia="en-US"/>
    </w:rPr>
  </w:style>
  <w:style w:type="paragraph" w:styleId="ListBullet2">
    <w:name w:val="List Bullet 2"/>
    <w:autoRedefine/>
    <w:rsid w:val="00B86C61"/>
    <w:pPr>
      <w:spacing w:before="60" w:after="120"/>
      <w:ind w:left="720" w:hanging="360"/>
    </w:pPr>
    <w:rPr>
      <w:sz w:val="22"/>
      <w:lang w:val="en-US" w:eastAsia="en-US"/>
    </w:rPr>
  </w:style>
  <w:style w:type="paragraph" w:styleId="ListNumber2">
    <w:name w:val="List Number 2"/>
    <w:rsid w:val="00B86C61"/>
    <w:pPr>
      <w:spacing w:before="60" w:after="120"/>
      <w:ind w:left="936" w:hanging="360"/>
      <w:outlineLvl w:val="1"/>
    </w:pPr>
    <w:rPr>
      <w:lang w:val="en-US" w:eastAsia="en-US"/>
    </w:rPr>
  </w:style>
  <w:style w:type="paragraph" w:styleId="ListContinue">
    <w:name w:val="List Continue"/>
    <w:rsid w:val="00B86C61"/>
    <w:pPr>
      <w:spacing w:before="60" w:after="120"/>
      <w:ind w:left="360"/>
    </w:pPr>
    <w:rPr>
      <w:lang w:val="en-US" w:eastAsia="en-US"/>
    </w:rPr>
  </w:style>
  <w:style w:type="paragraph" w:styleId="Footer">
    <w:name w:val="footer"/>
    <w:rsid w:val="00B86C61"/>
    <w:pPr>
      <w:tabs>
        <w:tab w:val="center" w:pos="4320"/>
        <w:tab w:val="right" w:pos="8640"/>
      </w:tabs>
      <w:jc w:val="center"/>
    </w:pPr>
    <w:rPr>
      <w:lang w:val="en-US" w:eastAsia="en-US"/>
    </w:rPr>
  </w:style>
  <w:style w:type="paragraph" w:customStyle="1" w:styleId="Equation2a">
    <w:name w:val="Equation2a"/>
    <w:basedOn w:val="Obj2"/>
    <w:rsid w:val="00B86C61"/>
    <w:pPr>
      <w:tabs>
        <w:tab w:val="left" w:pos="72"/>
      </w:tabs>
      <w:ind w:left="2880"/>
    </w:pPr>
  </w:style>
  <w:style w:type="paragraph" w:customStyle="1" w:styleId="Obj2">
    <w:name w:val="Obj2"/>
    <w:basedOn w:val="Normal"/>
    <w:rsid w:val="00B86C61"/>
    <w:pPr>
      <w:widowControl w:val="0"/>
      <w:spacing w:before="100" w:after="100"/>
      <w:ind w:left="864"/>
    </w:pPr>
  </w:style>
  <w:style w:type="paragraph" w:customStyle="1" w:styleId="Question">
    <w:name w:val="Question"/>
    <w:rsid w:val="00B86C61"/>
    <w:pPr>
      <w:tabs>
        <w:tab w:val="left" w:pos="360"/>
      </w:tabs>
      <w:spacing w:before="60" w:after="120"/>
      <w:ind w:left="360" w:hanging="360"/>
    </w:pPr>
    <w:rPr>
      <w:lang w:val="en-US" w:eastAsia="en-US"/>
    </w:rPr>
  </w:style>
  <w:style w:type="paragraph" w:customStyle="1" w:styleId="Answer">
    <w:name w:val="Answer"/>
    <w:rsid w:val="00B86C61"/>
    <w:pPr>
      <w:spacing w:after="120"/>
      <w:ind w:left="360"/>
      <w:jc w:val="both"/>
    </w:pPr>
    <w:rPr>
      <w:kern w:val="18"/>
      <w:lang w:val="en-US" w:eastAsia="en-US"/>
    </w:rPr>
  </w:style>
  <w:style w:type="paragraph" w:customStyle="1" w:styleId="BibliographyEntry">
    <w:name w:val="Bibliography Entry"/>
    <w:rsid w:val="00B86C61"/>
    <w:pPr>
      <w:keepLines/>
      <w:spacing w:after="120"/>
    </w:pPr>
    <w:rPr>
      <w:lang w:val="en-US" w:eastAsia="en-US"/>
    </w:rPr>
  </w:style>
  <w:style w:type="paragraph" w:customStyle="1" w:styleId="Misc">
    <w:name w:val="Misc"/>
    <w:rsid w:val="00B86C61"/>
    <w:pPr>
      <w:keepLines/>
    </w:pPr>
    <w:rPr>
      <w:lang w:val="en-US" w:eastAsia="en-US"/>
    </w:rPr>
  </w:style>
  <w:style w:type="paragraph" w:customStyle="1" w:styleId="Table">
    <w:name w:val="Table"/>
    <w:aliases w:val="Financial"/>
    <w:rsid w:val="00B86C61"/>
    <w:pPr>
      <w:keepLines/>
      <w:tabs>
        <w:tab w:val="left" w:pos="288"/>
        <w:tab w:val="left" w:pos="576"/>
        <w:tab w:val="left" w:pos="864"/>
        <w:tab w:val="left" w:pos="1152"/>
        <w:tab w:val="left" w:pos="1440"/>
      </w:tabs>
    </w:pPr>
    <w:rPr>
      <w:lang w:val="en-US" w:eastAsia="en-US"/>
    </w:rPr>
  </w:style>
  <w:style w:type="paragraph" w:customStyle="1" w:styleId="TableBody">
    <w:name w:val="Table Body"/>
    <w:rsid w:val="00B86C61"/>
    <w:rPr>
      <w:sz w:val="22"/>
      <w:lang w:val="en-US" w:eastAsia="en-US"/>
    </w:rPr>
  </w:style>
  <w:style w:type="paragraph" w:customStyle="1" w:styleId="Newspaperbody">
    <w:name w:val="Newspaper body"/>
    <w:rsid w:val="00B86C61"/>
    <w:pPr>
      <w:spacing w:after="120"/>
      <w:ind w:left="720" w:right="720"/>
      <w:jc w:val="both"/>
    </w:pPr>
    <w:rPr>
      <w:rFonts w:ascii="Arial" w:hAnsi="Arial"/>
      <w:sz w:val="18"/>
      <w:lang w:val="en-US" w:eastAsia="en-US"/>
    </w:rPr>
  </w:style>
  <w:style w:type="paragraph" w:customStyle="1" w:styleId="Newspaperheader">
    <w:name w:val="Newspaper header"/>
    <w:rsid w:val="00B86C61"/>
    <w:pPr>
      <w:keepNext/>
      <w:tabs>
        <w:tab w:val="left" w:pos="720"/>
      </w:tabs>
      <w:ind w:left="1440" w:hanging="1440"/>
    </w:pPr>
    <w:rPr>
      <w:rFonts w:ascii="Arial" w:hAnsi="Arial"/>
      <w:sz w:val="18"/>
      <w:lang w:val="en-US" w:eastAsia="en-US"/>
    </w:rPr>
  </w:style>
  <w:style w:type="paragraph" w:customStyle="1" w:styleId="Newspapercopyright">
    <w:name w:val="Newspaper copyright"/>
    <w:rsid w:val="00B86C61"/>
    <w:pPr>
      <w:keepNext/>
      <w:spacing w:before="120" w:after="120"/>
      <w:jc w:val="center"/>
    </w:pPr>
    <w:rPr>
      <w:rFonts w:ascii="Arial" w:hAnsi="Arial"/>
      <w:sz w:val="18"/>
      <w:lang w:val="en-US" w:eastAsia="en-US"/>
    </w:rPr>
  </w:style>
  <w:style w:type="paragraph" w:customStyle="1" w:styleId="TableExhibitTitle">
    <w:name w:val="Table Exhibit Title"/>
    <w:next w:val="TableBody"/>
    <w:rsid w:val="00B86C61"/>
    <w:pPr>
      <w:keepNext/>
      <w:pBdr>
        <w:bottom w:val="single" w:sz="12" w:space="2" w:color="auto"/>
      </w:pBdr>
      <w:tabs>
        <w:tab w:val="left" w:pos="1440"/>
      </w:tabs>
      <w:spacing w:before="240" w:after="120"/>
      <w:ind w:left="360"/>
    </w:pPr>
    <w:rPr>
      <w:rFonts w:ascii="Arial" w:hAnsi="Arial"/>
      <w:b/>
      <w:sz w:val="18"/>
      <w:lang w:val="en-US" w:eastAsia="en-US"/>
    </w:rPr>
  </w:style>
  <w:style w:type="paragraph" w:customStyle="1" w:styleId="GraphicExhibitTitleLine">
    <w:name w:val="Graphic Exhibit Title Line"/>
    <w:rsid w:val="00B86C61"/>
    <w:pPr>
      <w:keepNext/>
      <w:pBdr>
        <w:bottom w:val="single" w:sz="18" w:space="3" w:color="0000FF"/>
      </w:pBdr>
      <w:tabs>
        <w:tab w:val="left" w:pos="3600"/>
      </w:tabs>
      <w:spacing w:before="240" w:after="120"/>
    </w:pPr>
    <w:rPr>
      <w:lang w:val="en-US" w:eastAsia="en-US"/>
    </w:rPr>
  </w:style>
  <w:style w:type="paragraph" w:customStyle="1" w:styleId="SuggestedReadings">
    <w:name w:val="Suggested Readings"/>
    <w:rsid w:val="00B86C61"/>
    <w:pPr>
      <w:keepLines/>
      <w:ind w:left="288" w:hanging="288"/>
    </w:pPr>
    <w:rPr>
      <w:lang w:val="en-US" w:eastAsia="en-US"/>
    </w:rPr>
  </w:style>
  <w:style w:type="paragraph" w:customStyle="1" w:styleId="Newspaperbody2">
    <w:name w:val="Newspaper body 2"/>
    <w:basedOn w:val="BodyText"/>
    <w:rsid w:val="00B86C61"/>
    <w:pPr>
      <w:spacing w:after="0"/>
      <w:ind w:firstLine="360"/>
    </w:pPr>
    <w:rPr>
      <w:sz w:val="18"/>
    </w:rPr>
  </w:style>
  <w:style w:type="paragraph" w:customStyle="1" w:styleId="titlepagetitle">
    <w:name w:val="title page title"/>
    <w:basedOn w:val="Normal"/>
    <w:next w:val="titlepageta"/>
    <w:rsid w:val="00B86C61"/>
    <w:pPr>
      <w:spacing w:before="960" w:after="240"/>
      <w:jc w:val="center"/>
    </w:pPr>
    <w:rPr>
      <w:b/>
      <w:caps/>
      <w:sz w:val="40"/>
    </w:rPr>
  </w:style>
  <w:style w:type="paragraph" w:customStyle="1" w:styleId="titlepageta">
    <w:name w:val="title page t/a"/>
    <w:basedOn w:val="Normal"/>
    <w:next w:val="titlepagebooktitle"/>
    <w:rsid w:val="00B86C61"/>
    <w:pPr>
      <w:spacing w:after="600"/>
      <w:jc w:val="center"/>
    </w:pPr>
    <w:rPr>
      <w:i/>
    </w:rPr>
  </w:style>
  <w:style w:type="paragraph" w:customStyle="1" w:styleId="titlepagebooktitle">
    <w:name w:val="title page book title"/>
    <w:basedOn w:val="Normal"/>
    <w:rsid w:val="00B86C61"/>
    <w:pPr>
      <w:pBdr>
        <w:top w:val="single" w:sz="12" w:space="3" w:color="auto"/>
        <w:bottom w:val="single" w:sz="12" w:space="3" w:color="auto"/>
      </w:pBdr>
      <w:spacing w:after="240"/>
      <w:jc w:val="center"/>
    </w:pPr>
    <w:rPr>
      <w:b/>
      <w:caps/>
      <w:sz w:val="52"/>
    </w:rPr>
  </w:style>
  <w:style w:type="paragraph" w:customStyle="1" w:styleId="titlepageedition">
    <w:name w:val="title page edition"/>
    <w:basedOn w:val="Normal"/>
    <w:next w:val="titlepageauthorname"/>
    <w:rsid w:val="00B86C61"/>
    <w:pPr>
      <w:spacing w:after="360"/>
      <w:jc w:val="center"/>
    </w:pPr>
    <w:rPr>
      <w:sz w:val="28"/>
    </w:rPr>
  </w:style>
  <w:style w:type="paragraph" w:customStyle="1" w:styleId="titlepageauthorname">
    <w:name w:val="title page author name"/>
    <w:basedOn w:val="Normal"/>
    <w:next w:val="titlepageschool"/>
    <w:rsid w:val="00B86C61"/>
    <w:pPr>
      <w:jc w:val="center"/>
    </w:pPr>
    <w:rPr>
      <w:b/>
      <w:sz w:val="36"/>
    </w:rPr>
  </w:style>
  <w:style w:type="paragraph" w:customStyle="1" w:styleId="titlepageschool">
    <w:name w:val="title page school"/>
    <w:basedOn w:val="Normal"/>
    <w:next w:val="BodyText"/>
    <w:rsid w:val="00B86C61"/>
    <w:pPr>
      <w:jc w:val="center"/>
    </w:pPr>
    <w:rPr>
      <w:i/>
    </w:rPr>
  </w:style>
  <w:style w:type="paragraph" w:customStyle="1" w:styleId="cenarialcaps14">
    <w:name w:val="cen arial caps 14"/>
    <w:basedOn w:val="Normal"/>
    <w:next w:val="bodytextarial11"/>
    <w:rsid w:val="00B86C61"/>
    <w:pPr>
      <w:spacing w:after="240"/>
      <w:jc w:val="center"/>
    </w:pPr>
    <w:rPr>
      <w:rFonts w:ascii="Arial" w:hAnsi="Arial"/>
      <w:caps/>
      <w:sz w:val="28"/>
    </w:rPr>
  </w:style>
  <w:style w:type="paragraph" w:customStyle="1" w:styleId="bodytextarial11">
    <w:name w:val="body text arial 11"/>
    <w:basedOn w:val="Normal"/>
    <w:next w:val="Normal"/>
    <w:rsid w:val="00B86C61"/>
    <w:rPr>
      <w:rFonts w:ascii="Arial" w:hAnsi="Arial"/>
    </w:rPr>
  </w:style>
  <w:style w:type="paragraph" w:customStyle="1" w:styleId="Footerfirstpageonly">
    <w:name w:val="Footer (first page only)"/>
    <w:basedOn w:val="BodyText"/>
    <w:rsid w:val="00B86C61"/>
    <w:pPr>
      <w:spacing w:before="240" w:after="0"/>
      <w:jc w:val="center"/>
    </w:pPr>
    <w:rPr>
      <w:rFonts w:ascii="Arial" w:hAnsi="Arial"/>
      <w:sz w:val="18"/>
    </w:rPr>
  </w:style>
  <w:style w:type="paragraph" w:customStyle="1" w:styleId="T-acctsmentryline">
    <w:name w:val="T-acct sm entry line"/>
    <w:basedOn w:val="Normal"/>
    <w:rsid w:val="00B86C61"/>
    <w:pPr>
      <w:tabs>
        <w:tab w:val="right" w:pos="1620"/>
        <w:tab w:val="bar" w:pos="1800"/>
        <w:tab w:val="left" w:pos="1980"/>
        <w:tab w:val="right" w:pos="3690"/>
      </w:tabs>
    </w:pPr>
    <w:rPr>
      <w:rFonts w:ascii="Arial" w:hAnsi="Arial"/>
      <w:sz w:val="18"/>
    </w:rPr>
  </w:style>
  <w:style w:type="paragraph" w:customStyle="1" w:styleId="cenarialunderline">
    <w:name w:val="cen arial underline"/>
    <w:basedOn w:val="cenarialcaps14"/>
    <w:next w:val="BodyText"/>
    <w:rsid w:val="00B86C61"/>
    <w:pPr>
      <w:spacing w:before="240"/>
    </w:pPr>
    <w:rPr>
      <w:u w:val="single"/>
    </w:rPr>
  </w:style>
  <w:style w:type="paragraph" w:customStyle="1" w:styleId="Evenpageheader">
    <w:name w:val="Even page header"/>
    <w:rsid w:val="00B86C61"/>
    <w:pPr>
      <w:tabs>
        <w:tab w:val="right" w:pos="7099"/>
        <w:tab w:val="right" w:pos="9259"/>
      </w:tabs>
      <w:ind w:left="-2160"/>
    </w:pPr>
    <w:rPr>
      <w:rFonts w:ascii="Arial" w:hAnsi="Arial"/>
      <w:b/>
      <w:caps/>
      <w:lang w:val="en-US" w:eastAsia="en-US"/>
    </w:rPr>
  </w:style>
  <w:style w:type="paragraph" w:customStyle="1" w:styleId="Oddpageheader">
    <w:name w:val="Odd page header"/>
    <w:basedOn w:val="Evenpageheader"/>
    <w:rsid w:val="00B86C61"/>
    <w:pPr>
      <w:tabs>
        <w:tab w:val="clear" w:pos="7099"/>
      </w:tabs>
      <w:ind w:left="0"/>
    </w:pPr>
  </w:style>
  <w:style w:type="paragraph" w:styleId="FootnoteText">
    <w:name w:val="footnote text"/>
    <w:basedOn w:val="Normal"/>
    <w:semiHidden/>
    <w:rsid w:val="00B86C61"/>
    <w:rPr>
      <w:rFonts w:ascii="Arial" w:hAnsi="Arial"/>
      <w:sz w:val="18"/>
    </w:rPr>
  </w:style>
  <w:style w:type="character" w:styleId="FootnoteReference">
    <w:name w:val="footnote reference"/>
    <w:semiHidden/>
    <w:rsid w:val="00B86C61"/>
    <w:rPr>
      <w:vertAlign w:val="superscript"/>
    </w:rPr>
  </w:style>
  <w:style w:type="paragraph" w:customStyle="1" w:styleId="Quoterightleftindent">
    <w:name w:val="Quote (right/left indent)"/>
    <w:next w:val="Normal"/>
    <w:rsid w:val="00B86C61"/>
    <w:pPr>
      <w:spacing w:after="120"/>
      <w:ind w:left="720" w:right="720"/>
      <w:jc w:val="both"/>
    </w:pPr>
    <w:rPr>
      <w:i/>
      <w:lang w:val="en-US" w:eastAsia="en-US"/>
    </w:rPr>
  </w:style>
  <w:style w:type="paragraph" w:customStyle="1" w:styleId="Capsboldhead">
    <w:name w:val="Caps bold head"/>
    <w:basedOn w:val="Normal"/>
    <w:next w:val="BodyText"/>
    <w:rsid w:val="00B86C61"/>
    <w:pPr>
      <w:spacing w:before="240" w:after="120"/>
      <w:ind w:firstLine="720"/>
    </w:pPr>
    <w:rPr>
      <w:b/>
      <w:smallCaps/>
    </w:rPr>
  </w:style>
  <w:style w:type="paragraph" w:customStyle="1" w:styleId="Listbullet1">
    <w:name w:val="List bullet 1"/>
    <w:basedOn w:val="ListBullet2"/>
    <w:rsid w:val="00B86C61"/>
    <w:pPr>
      <w:spacing w:after="0"/>
    </w:pPr>
  </w:style>
  <w:style w:type="paragraph" w:customStyle="1" w:styleId="tableheads">
    <w:name w:val="table heads"/>
    <w:basedOn w:val="TableBody"/>
    <w:next w:val="TableBody"/>
    <w:rsid w:val="00B86C61"/>
    <w:pPr>
      <w:tabs>
        <w:tab w:val="center" w:pos="2700"/>
        <w:tab w:val="center" w:pos="3600"/>
        <w:tab w:val="center" w:pos="4500"/>
        <w:tab w:val="center" w:pos="5400"/>
        <w:tab w:val="center" w:pos="6300"/>
        <w:tab w:val="center" w:pos="7200"/>
      </w:tabs>
      <w:ind w:left="360"/>
    </w:pPr>
    <w:rPr>
      <w:i/>
    </w:rPr>
  </w:style>
  <w:style w:type="paragraph" w:customStyle="1" w:styleId="boxedbodytext">
    <w:name w:val="boxed body text"/>
    <w:basedOn w:val="Normal"/>
    <w:rsid w:val="00B86C61"/>
    <w:pPr>
      <w:pBdr>
        <w:top w:val="double" w:sz="6" w:space="3" w:color="auto"/>
        <w:left w:val="double" w:sz="6" w:space="3" w:color="auto"/>
        <w:bottom w:val="double" w:sz="6" w:space="3" w:color="auto"/>
        <w:right w:val="double" w:sz="6" w:space="3" w:color="auto"/>
      </w:pBdr>
      <w:spacing w:before="120" w:after="120"/>
      <w:ind w:left="202"/>
      <w:jc w:val="both"/>
    </w:pPr>
  </w:style>
  <w:style w:type="paragraph" w:customStyle="1" w:styleId="boxhead">
    <w:name w:val="box head"/>
    <w:basedOn w:val="Normal"/>
    <w:rsid w:val="00B86C61"/>
    <w:pPr>
      <w:pBdr>
        <w:top w:val="double" w:sz="6" w:space="3" w:color="auto"/>
        <w:left w:val="double" w:sz="6" w:space="3" w:color="auto"/>
        <w:bottom w:val="double" w:sz="6" w:space="3" w:color="auto"/>
        <w:right w:val="double" w:sz="6" w:space="3" w:color="auto"/>
      </w:pBdr>
      <w:spacing w:before="240" w:after="60"/>
      <w:ind w:firstLine="720"/>
    </w:pPr>
    <w:rPr>
      <w:rFonts w:ascii="Arial" w:hAnsi="Arial"/>
      <w:b/>
      <w:smallCaps/>
    </w:rPr>
  </w:style>
  <w:style w:type="paragraph" w:customStyle="1" w:styleId="boxsourceline">
    <w:name w:val="box source line"/>
    <w:basedOn w:val="boxedbodytext"/>
    <w:rsid w:val="00B86C61"/>
    <w:pPr>
      <w:spacing w:before="60"/>
      <w:jc w:val="right"/>
    </w:pPr>
    <w:rPr>
      <w:rFonts w:ascii="Arial" w:hAnsi="Arial"/>
      <w:sz w:val="16"/>
    </w:rPr>
  </w:style>
  <w:style w:type="paragraph" w:customStyle="1" w:styleId="tablebodyfinal">
    <w:name w:val="table body final"/>
    <w:basedOn w:val="TableBody"/>
    <w:next w:val="BodyText"/>
    <w:rsid w:val="00B86C61"/>
    <w:pPr>
      <w:pBdr>
        <w:bottom w:val="single" w:sz="12" w:space="3" w:color="auto"/>
      </w:pBdr>
      <w:tabs>
        <w:tab w:val="right" w:pos="2880"/>
        <w:tab w:val="right" w:pos="3780"/>
        <w:tab w:val="right" w:pos="4680"/>
        <w:tab w:val="right" w:pos="5580"/>
        <w:tab w:val="right" w:pos="6480"/>
        <w:tab w:val="right" w:pos="7380"/>
      </w:tabs>
      <w:ind w:left="360"/>
    </w:pPr>
  </w:style>
  <w:style w:type="paragraph" w:customStyle="1" w:styleId="tableheadscenter">
    <w:name w:val="table heads center"/>
    <w:basedOn w:val="Normal"/>
    <w:next w:val="TableExhibitTitle"/>
    <w:rsid w:val="00B86C61"/>
    <w:pPr>
      <w:spacing w:after="60"/>
      <w:jc w:val="center"/>
    </w:pPr>
    <w:rPr>
      <w:rFonts w:ascii="Arial" w:hAnsi="Arial"/>
      <w:b/>
    </w:rPr>
  </w:style>
  <w:style w:type="paragraph" w:customStyle="1" w:styleId="tablespanhead">
    <w:name w:val="table span head"/>
    <w:basedOn w:val="Table"/>
    <w:next w:val="tableheads"/>
    <w:rsid w:val="00B86C61"/>
    <w:pPr>
      <w:tabs>
        <w:tab w:val="clear" w:pos="288"/>
        <w:tab w:val="clear" w:pos="576"/>
        <w:tab w:val="clear" w:pos="864"/>
        <w:tab w:val="clear" w:pos="1152"/>
        <w:tab w:val="clear" w:pos="1440"/>
        <w:tab w:val="center" w:pos="4770"/>
        <w:tab w:val="center" w:pos="7650"/>
      </w:tabs>
    </w:pPr>
    <w:rPr>
      <w:rFonts w:ascii="Arial" w:hAnsi="Arial"/>
      <w:b/>
      <w:sz w:val="18"/>
    </w:rPr>
  </w:style>
  <w:style w:type="paragraph" w:customStyle="1" w:styleId="T-acctsmfinalline">
    <w:name w:val="T-acct sm final line"/>
    <w:basedOn w:val="Normal"/>
    <w:rsid w:val="00B86C61"/>
    <w:pPr>
      <w:tabs>
        <w:tab w:val="right" w:pos="1620"/>
        <w:tab w:val="bar" w:pos="1800"/>
        <w:tab w:val="left" w:pos="1980"/>
        <w:tab w:val="right" w:pos="3690"/>
      </w:tabs>
    </w:pPr>
    <w:rPr>
      <w:rFonts w:ascii="Arial" w:hAnsi="Arial"/>
      <w:sz w:val="18"/>
      <w:u w:val="single"/>
    </w:rPr>
  </w:style>
  <w:style w:type="paragraph" w:customStyle="1" w:styleId="T-acctsmhead">
    <w:name w:val="T-acct sm head"/>
    <w:basedOn w:val="Normal"/>
    <w:next w:val="Normal"/>
    <w:rsid w:val="00B86C61"/>
    <w:pPr>
      <w:tabs>
        <w:tab w:val="center" w:pos="1800"/>
        <w:tab w:val="right" w:pos="3870"/>
      </w:tabs>
    </w:pPr>
    <w:rPr>
      <w:rFonts w:ascii="Arial" w:hAnsi="Arial"/>
      <w:sz w:val="18"/>
      <w:u w:val="single"/>
    </w:rPr>
  </w:style>
  <w:style w:type="paragraph" w:customStyle="1" w:styleId="T-acctsmnoteline">
    <w:name w:val="T-acct sm note line"/>
    <w:basedOn w:val="Normal"/>
    <w:rsid w:val="00B86C61"/>
    <w:pPr>
      <w:tabs>
        <w:tab w:val="center" w:pos="810"/>
        <w:tab w:val="bar" w:pos="1800"/>
        <w:tab w:val="center" w:pos="2880"/>
      </w:tabs>
    </w:pPr>
    <w:rPr>
      <w:rFonts w:ascii="Arial" w:hAnsi="Arial"/>
      <w:b/>
      <w:sz w:val="18"/>
    </w:rPr>
  </w:style>
  <w:style w:type="paragraph" w:customStyle="1" w:styleId="T-acctsmtotalline">
    <w:name w:val="T-acct sm total line"/>
    <w:basedOn w:val="Normal"/>
    <w:rsid w:val="00B86C61"/>
    <w:pPr>
      <w:tabs>
        <w:tab w:val="right" w:pos="1620"/>
        <w:tab w:val="bar" w:pos="1800"/>
        <w:tab w:val="left" w:pos="1980"/>
        <w:tab w:val="right" w:pos="3690"/>
      </w:tabs>
    </w:pPr>
    <w:rPr>
      <w:rFonts w:ascii="Arial" w:hAnsi="Arial"/>
      <w:sz w:val="18"/>
      <w:u w:val="double"/>
    </w:rPr>
  </w:style>
  <w:style w:type="paragraph" w:customStyle="1" w:styleId="t-acctlgdebit">
    <w:name w:val="t-acct lg debit"/>
    <w:basedOn w:val="Normal"/>
    <w:rsid w:val="00B86C61"/>
    <w:pPr>
      <w:tabs>
        <w:tab w:val="right" w:pos="4500"/>
      </w:tabs>
      <w:ind w:left="810" w:right="-22" w:hanging="90"/>
    </w:pPr>
    <w:rPr>
      <w:rFonts w:ascii="Arial" w:hAnsi="Arial"/>
      <w:sz w:val="18"/>
    </w:rPr>
  </w:style>
  <w:style w:type="paragraph" w:customStyle="1" w:styleId="t-acctlgcreditside">
    <w:name w:val="t-acct lg credit side"/>
    <w:basedOn w:val="Normal"/>
    <w:rsid w:val="00B86C61"/>
    <w:pPr>
      <w:tabs>
        <w:tab w:val="right" w:pos="706"/>
        <w:tab w:val="left" w:pos="886"/>
      </w:tabs>
      <w:ind w:left="1066" w:right="893" w:hanging="1066"/>
    </w:pPr>
    <w:rPr>
      <w:rFonts w:ascii="Arial" w:hAnsi="Arial"/>
      <w:sz w:val="18"/>
    </w:rPr>
  </w:style>
  <w:style w:type="paragraph" w:customStyle="1" w:styleId="t-acctlghead">
    <w:name w:val="t-acct lg head"/>
    <w:basedOn w:val="Normal"/>
    <w:next w:val="t-acctlgdebit"/>
    <w:rsid w:val="00B86C61"/>
    <w:pPr>
      <w:pBdr>
        <w:bottom w:val="single" w:sz="6" w:space="1" w:color="auto"/>
      </w:pBdr>
      <w:ind w:left="720" w:right="893"/>
      <w:jc w:val="center"/>
    </w:pPr>
    <w:rPr>
      <w:rFonts w:ascii="Arial" w:hAnsi="Arial"/>
      <w:sz w:val="18"/>
    </w:rPr>
  </w:style>
  <w:style w:type="paragraph" w:customStyle="1" w:styleId="tablefootnote">
    <w:name w:val="table footnote"/>
    <w:basedOn w:val="tablebodyfinal"/>
    <w:rsid w:val="00B86C61"/>
    <w:pPr>
      <w:keepLines/>
      <w:tabs>
        <w:tab w:val="right" w:pos="7200"/>
      </w:tabs>
      <w:spacing w:after="240"/>
    </w:pPr>
    <w:rPr>
      <w:sz w:val="16"/>
    </w:rPr>
  </w:style>
  <w:style w:type="paragraph" w:customStyle="1" w:styleId="tablesourceline">
    <w:name w:val="table source line"/>
    <w:basedOn w:val="Normal"/>
    <w:next w:val="Normal"/>
    <w:rsid w:val="00B86C61"/>
    <w:pPr>
      <w:spacing w:after="240"/>
      <w:ind w:firstLine="720"/>
    </w:pPr>
    <w:rPr>
      <w:rFonts w:ascii="Arial" w:hAnsi="Arial"/>
      <w:sz w:val="16"/>
    </w:rPr>
  </w:style>
  <w:style w:type="paragraph" w:customStyle="1" w:styleId="Italicsheading">
    <w:name w:val="Italics heading"/>
    <w:basedOn w:val="Normal"/>
    <w:next w:val="BodyText"/>
    <w:rsid w:val="00B86C61"/>
    <w:pPr>
      <w:spacing w:after="120"/>
    </w:pPr>
    <w:rPr>
      <w:i/>
    </w:rPr>
  </w:style>
  <w:style w:type="paragraph" w:customStyle="1" w:styleId="listquestion">
    <w:name w:val="list question"/>
    <w:basedOn w:val="BodyText"/>
    <w:rsid w:val="00B86C61"/>
    <w:pPr>
      <w:spacing w:after="0"/>
      <w:ind w:left="1080" w:hanging="360"/>
    </w:pPr>
  </w:style>
  <w:style w:type="paragraph" w:customStyle="1" w:styleId="listquesfinal">
    <w:name w:val="list ques final"/>
    <w:basedOn w:val="BodyText"/>
    <w:next w:val="BodyText"/>
    <w:rsid w:val="00B86C61"/>
    <w:pPr>
      <w:ind w:left="1080" w:hanging="360"/>
    </w:pPr>
  </w:style>
  <w:style w:type="paragraph" w:customStyle="1" w:styleId="quotesourceline">
    <w:name w:val="quote source line"/>
    <w:basedOn w:val="Normal"/>
    <w:rsid w:val="00B86C61"/>
    <w:pPr>
      <w:tabs>
        <w:tab w:val="right" w:pos="4320"/>
        <w:tab w:val="right" w:pos="5490"/>
      </w:tabs>
      <w:ind w:left="810" w:hanging="90"/>
      <w:jc w:val="right"/>
    </w:pPr>
    <w:rPr>
      <w:sz w:val="18"/>
    </w:rPr>
  </w:style>
  <w:style w:type="paragraph" w:customStyle="1" w:styleId="GJNameLine">
    <w:name w:val="GJ Name Line"/>
    <w:basedOn w:val="Normal"/>
    <w:next w:val="GJHeadLine1"/>
    <w:rsid w:val="00B86C61"/>
    <w:pPr>
      <w:pBdr>
        <w:bottom w:val="single" w:sz="6" w:space="1" w:color="auto"/>
      </w:pBdr>
      <w:spacing w:after="60"/>
      <w:ind w:right="2059"/>
      <w:jc w:val="center"/>
    </w:pPr>
    <w:rPr>
      <w:sz w:val="18"/>
    </w:rPr>
  </w:style>
  <w:style w:type="paragraph" w:customStyle="1" w:styleId="GJHeadLine1">
    <w:name w:val="GJ Head Line1"/>
    <w:basedOn w:val="Normal"/>
    <w:next w:val="GJHeadLine2"/>
    <w:rsid w:val="00B86C61"/>
    <w:pPr>
      <w:pBdr>
        <w:top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HeadLine2">
    <w:name w:val="GJ Head Line2"/>
    <w:basedOn w:val="Normal"/>
    <w:next w:val="GJEntryline"/>
    <w:rsid w:val="00B86C61"/>
    <w:pPr>
      <w:pBdr>
        <w:bottom w:val="double" w:sz="6" w:space="1" w:color="auto"/>
      </w:pBdr>
      <w:tabs>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
    <w:name w:val="GJ Entry line"/>
    <w:basedOn w:val="Normal"/>
    <w:rsid w:val="00B86C61"/>
    <w:pPr>
      <w:pBdr>
        <w:bottom w:val="single" w:sz="6" w:space="1" w:color="auto"/>
      </w:pBd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1">
    <w:name w:val="GJ Entry line1"/>
    <w:basedOn w:val="Normal"/>
    <w:next w:val="GJEntryline2"/>
    <w:rsid w:val="00B86C61"/>
    <w:pPr>
      <w:tabs>
        <w:tab w:val="bar" w:pos="540"/>
        <w:tab w:val="bar" w:pos="878"/>
        <w:tab w:val="center" w:pos="2700"/>
        <w:tab w:val="bar" w:pos="4752"/>
        <w:tab w:val="center" w:pos="5130"/>
        <w:tab w:val="bar" w:pos="5490"/>
        <w:tab w:val="center" w:pos="5940"/>
        <w:tab w:val="bar" w:pos="6300"/>
        <w:tab w:val="center" w:pos="6750"/>
        <w:tab w:val="bar" w:pos="7200"/>
      </w:tabs>
      <w:ind w:right="2153"/>
    </w:pPr>
    <w:rPr>
      <w:sz w:val="16"/>
    </w:rPr>
  </w:style>
  <w:style w:type="paragraph" w:customStyle="1" w:styleId="GJEntryline2">
    <w:name w:val="GJ Entry line2"/>
    <w:basedOn w:val="GJEntryline1"/>
    <w:rsid w:val="00B86C61"/>
    <w:pPr>
      <w:pBdr>
        <w:top w:val="single" w:sz="6" w:space="1" w:color="auto"/>
      </w:pBdr>
    </w:pPr>
  </w:style>
  <w:style w:type="paragraph" w:customStyle="1" w:styleId="ListNumberfinal">
    <w:name w:val="List Number final"/>
    <w:basedOn w:val="ListNumber"/>
    <w:rsid w:val="00B86C61"/>
    <w:pPr>
      <w:spacing w:after="240"/>
    </w:pPr>
  </w:style>
  <w:style w:type="paragraph" w:customStyle="1" w:styleId="ListNumber2final">
    <w:name w:val="List Number 2final"/>
    <w:basedOn w:val="ListNumber2"/>
    <w:rsid w:val="00B86C61"/>
    <w:pPr>
      <w:spacing w:after="240"/>
      <w:ind w:hanging="576"/>
    </w:pPr>
  </w:style>
  <w:style w:type="paragraph" w:customStyle="1" w:styleId="L3">
    <w:name w:val="L#3"/>
    <w:basedOn w:val="ListNumber"/>
    <w:rsid w:val="00B86C61"/>
    <w:pPr>
      <w:keepLines/>
      <w:spacing w:before="60" w:after="60"/>
      <w:ind w:left="1152"/>
    </w:pPr>
    <w:rPr>
      <w:sz w:val="20"/>
    </w:rPr>
  </w:style>
  <w:style w:type="paragraph" w:customStyle="1" w:styleId="MarginBox">
    <w:name w:val="Margin Box"/>
    <w:basedOn w:val="BodyText"/>
    <w:rsid w:val="00B86C61"/>
    <w:pPr>
      <w:framePr w:w="1310" w:h="3125" w:hRule="exact" w:hSpace="360" w:vSpace="360" w:wrap="around" w:vAnchor="text" w:hAnchor="page" w:xAlign="outside" w:y="1"/>
      <w:jc w:val="left"/>
    </w:pPr>
    <w:rPr>
      <w:b/>
      <w:sz w:val="18"/>
    </w:rPr>
  </w:style>
  <w:style w:type="paragraph" w:customStyle="1" w:styleId="TableBody9">
    <w:name w:val="Table Body 9"/>
    <w:basedOn w:val="TableBody"/>
    <w:rsid w:val="00B86C61"/>
    <w:rPr>
      <w:sz w:val="18"/>
    </w:rPr>
  </w:style>
  <w:style w:type="paragraph" w:customStyle="1" w:styleId="Obj1">
    <w:name w:val="Obj1"/>
    <w:basedOn w:val="Obj2"/>
    <w:rsid w:val="00B86C61"/>
    <w:pPr>
      <w:tabs>
        <w:tab w:val="left" w:pos="-720"/>
      </w:tabs>
      <w:suppressAutoHyphens/>
      <w:ind w:left="0"/>
      <w:jc w:val="center"/>
    </w:pPr>
    <w:rPr>
      <w:spacing w:val="-2"/>
      <w:kern w:val="22"/>
    </w:rPr>
  </w:style>
  <w:style w:type="paragraph" w:customStyle="1" w:styleId="L4">
    <w:name w:val="L#4"/>
    <w:basedOn w:val="L3"/>
    <w:rsid w:val="00B86C61"/>
    <w:pPr>
      <w:ind w:left="1512" w:hanging="360"/>
    </w:pPr>
  </w:style>
  <w:style w:type="paragraph" w:customStyle="1" w:styleId="BodyTextOutline">
    <w:name w:val="Body Text Outline"/>
    <w:basedOn w:val="Normal"/>
    <w:rsid w:val="00B86C61"/>
    <w:pPr>
      <w:ind w:left="720"/>
    </w:pPr>
  </w:style>
  <w:style w:type="paragraph" w:customStyle="1" w:styleId="MarginText">
    <w:name w:val="Margin Text"/>
    <w:basedOn w:val="BodyText"/>
    <w:rsid w:val="00B86C61"/>
    <w:pPr>
      <w:framePr w:w="1310" w:h="3125" w:hRule="exact" w:hSpace="360" w:vSpace="360" w:wrap="around" w:vAnchor="text" w:hAnchor="page" w:xAlign="outside" w:y="1"/>
      <w:jc w:val="left"/>
    </w:pPr>
    <w:rPr>
      <w:b/>
      <w:sz w:val="18"/>
    </w:rPr>
  </w:style>
  <w:style w:type="paragraph" w:customStyle="1" w:styleId="Outline1">
    <w:name w:val="Outline 1"/>
    <w:link w:val="Outline1Char"/>
    <w:rsid w:val="00B86C61"/>
    <w:pPr>
      <w:tabs>
        <w:tab w:val="left" w:pos="720"/>
        <w:tab w:val="left" w:pos="1080"/>
        <w:tab w:val="left" w:pos="1440"/>
        <w:tab w:val="left" w:pos="1800"/>
        <w:tab w:val="left" w:pos="2160"/>
        <w:tab w:val="left" w:pos="2520"/>
        <w:tab w:val="left" w:pos="2880"/>
        <w:tab w:val="left" w:pos="3240"/>
      </w:tabs>
      <w:spacing w:before="60"/>
      <w:ind w:left="720" w:hanging="720"/>
      <w:outlineLvl w:val="0"/>
    </w:pPr>
    <w:rPr>
      <w:sz w:val="22"/>
      <w:lang w:val="en-US" w:eastAsia="en-US"/>
    </w:rPr>
  </w:style>
  <w:style w:type="paragraph" w:customStyle="1" w:styleId="Outline2Char">
    <w:name w:val="Outline 2 Char"/>
    <w:basedOn w:val="Outline1"/>
    <w:link w:val="Outline2CharChar"/>
    <w:autoRedefine/>
    <w:rsid w:val="00BB6372"/>
    <w:pPr>
      <w:ind w:left="630" w:firstLine="0"/>
      <w:outlineLvl w:val="1"/>
    </w:pPr>
  </w:style>
  <w:style w:type="paragraph" w:customStyle="1" w:styleId="Outline3">
    <w:name w:val="Outline 3"/>
    <w:basedOn w:val="Outline1"/>
    <w:rsid w:val="00B86C61"/>
    <w:pPr>
      <w:ind w:left="1440" w:hanging="360"/>
      <w:outlineLvl w:val="2"/>
    </w:pPr>
  </w:style>
  <w:style w:type="paragraph" w:customStyle="1" w:styleId="Outline4">
    <w:name w:val="Outline 4"/>
    <w:basedOn w:val="Outline1"/>
    <w:rsid w:val="00B86C61"/>
    <w:pPr>
      <w:tabs>
        <w:tab w:val="left" w:pos="3600"/>
      </w:tabs>
      <w:ind w:left="1800" w:hanging="360"/>
      <w:outlineLvl w:val="3"/>
    </w:pPr>
  </w:style>
  <w:style w:type="paragraph" w:customStyle="1" w:styleId="Outline5">
    <w:name w:val="Outline 5"/>
    <w:basedOn w:val="Outline1"/>
    <w:rsid w:val="00B86C61"/>
    <w:pPr>
      <w:tabs>
        <w:tab w:val="left" w:pos="0"/>
        <w:tab w:val="left" w:pos="600"/>
        <w:tab w:val="left" w:pos="1560"/>
        <w:tab w:val="left" w:pos="2040"/>
      </w:tabs>
      <w:suppressAutoHyphens/>
      <w:ind w:left="2160" w:hanging="360"/>
      <w:outlineLvl w:val="4"/>
    </w:pPr>
  </w:style>
  <w:style w:type="paragraph" w:customStyle="1" w:styleId="Outline6">
    <w:name w:val="Outline 6"/>
    <w:basedOn w:val="Outline1"/>
    <w:rsid w:val="00B86C61"/>
    <w:pPr>
      <w:ind w:left="2520" w:hanging="360"/>
      <w:outlineLvl w:val="5"/>
    </w:pPr>
  </w:style>
  <w:style w:type="paragraph" w:customStyle="1" w:styleId="OutlineIndent">
    <w:name w:val="Outline Indent"/>
    <w:basedOn w:val="BodyTextIndent"/>
    <w:rsid w:val="00B86C61"/>
    <w:pPr>
      <w:spacing w:before="60"/>
      <w:ind w:left="720"/>
    </w:pPr>
  </w:style>
  <w:style w:type="paragraph" w:styleId="BodyTextIndent">
    <w:name w:val="Body Text Indent"/>
    <w:basedOn w:val="Normal"/>
    <w:rsid w:val="00B86C61"/>
    <w:pPr>
      <w:spacing w:after="120"/>
      <w:ind w:left="360"/>
      <w:jc w:val="both"/>
    </w:pPr>
  </w:style>
  <w:style w:type="paragraph" w:customStyle="1" w:styleId="titlepagepreparedby">
    <w:name w:val="title page prepared by"/>
    <w:basedOn w:val="titlepageedition"/>
    <w:rsid w:val="00B86C61"/>
    <w:pPr>
      <w:spacing w:before="720" w:after="0"/>
    </w:pPr>
  </w:style>
  <w:style w:type="paragraph" w:styleId="ListNumber3">
    <w:name w:val="List Number 3"/>
    <w:basedOn w:val="Normal"/>
    <w:rsid w:val="00B86C61"/>
    <w:pPr>
      <w:spacing w:after="60"/>
      <w:ind w:left="1080" w:hanging="360"/>
      <w:outlineLvl w:val="2"/>
    </w:pPr>
  </w:style>
  <w:style w:type="paragraph" w:customStyle="1" w:styleId="AnswerSpace">
    <w:name w:val="AnswerSpace"/>
    <w:basedOn w:val="Normal"/>
    <w:rsid w:val="00B86C61"/>
    <w:pPr>
      <w:spacing w:after="1800"/>
    </w:pPr>
  </w:style>
  <w:style w:type="paragraph" w:customStyle="1" w:styleId="Equation2">
    <w:name w:val="Equation2"/>
    <w:basedOn w:val="Normal"/>
    <w:rsid w:val="00B86C61"/>
    <w:pPr>
      <w:widowControl w:val="0"/>
      <w:spacing w:before="100" w:after="100"/>
      <w:ind w:left="864"/>
    </w:pPr>
  </w:style>
  <w:style w:type="paragraph" w:customStyle="1" w:styleId="Equation1">
    <w:name w:val="Equation 1"/>
    <w:basedOn w:val="Equation2"/>
    <w:rsid w:val="00B86C61"/>
    <w:pPr>
      <w:tabs>
        <w:tab w:val="left" w:pos="-720"/>
      </w:tabs>
      <w:suppressAutoHyphens/>
      <w:ind w:left="0"/>
      <w:jc w:val="center"/>
    </w:pPr>
    <w:rPr>
      <w:rFonts w:ascii="CG Times" w:hAnsi="CG Times"/>
      <w:spacing w:val="-2"/>
      <w:kern w:val="1"/>
    </w:rPr>
  </w:style>
  <w:style w:type="character" w:styleId="PageNumber">
    <w:name w:val="page number"/>
    <w:basedOn w:val="DefaultParagraphFont"/>
    <w:rsid w:val="00B86C61"/>
  </w:style>
  <w:style w:type="paragraph" w:customStyle="1" w:styleId="BodyTextArial13">
    <w:name w:val="Body Text Arial 13"/>
    <w:basedOn w:val="bodytextarial11"/>
    <w:autoRedefine/>
    <w:rsid w:val="00B86C61"/>
    <w:rPr>
      <w:b/>
      <w:sz w:val="26"/>
    </w:rPr>
  </w:style>
  <w:style w:type="paragraph" w:customStyle="1" w:styleId="TableBodyArial13">
    <w:name w:val="Table Body Arial 13"/>
    <w:basedOn w:val="TableBody9"/>
    <w:autoRedefine/>
    <w:rsid w:val="00B86C61"/>
    <w:rPr>
      <w:rFonts w:ascii="Arial" w:hAnsi="Arial"/>
      <w:b/>
      <w:sz w:val="26"/>
    </w:rPr>
  </w:style>
  <w:style w:type="paragraph" w:customStyle="1" w:styleId="TableBodyArial11">
    <w:name w:val="Table Body Arial 11"/>
    <w:basedOn w:val="BodyTextArial13"/>
    <w:autoRedefine/>
    <w:rsid w:val="00B86C61"/>
    <w:rPr>
      <w:sz w:val="22"/>
    </w:rPr>
  </w:style>
  <w:style w:type="paragraph" w:styleId="DocumentMap">
    <w:name w:val="Document Map"/>
    <w:basedOn w:val="Normal"/>
    <w:semiHidden/>
    <w:rsid w:val="00B86C61"/>
    <w:pPr>
      <w:shd w:val="clear" w:color="auto" w:fill="000080"/>
    </w:pPr>
    <w:rPr>
      <w:rFonts w:ascii="Tahoma" w:hAnsi="Tahoma"/>
    </w:rPr>
  </w:style>
  <w:style w:type="character" w:customStyle="1" w:styleId="Outline1Char">
    <w:name w:val="Outline 1 Char"/>
    <w:link w:val="Outline1"/>
    <w:rsid w:val="00FB0768"/>
    <w:rPr>
      <w:sz w:val="22"/>
      <w:lang w:val="en-US" w:eastAsia="en-US" w:bidi="ar-SA"/>
    </w:rPr>
  </w:style>
  <w:style w:type="character" w:customStyle="1" w:styleId="Outline2CharChar">
    <w:name w:val="Outline 2 Char Char"/>
    <w:basedOn w:val="Outline1Char"/>
    <w:link w:val="Outline2Char"/>
    <w:rsid w:val="00BB6372"/>
    <w:rPr>
      <w:sz w:val="22"/>
      <w:lang w:val="en-US" w:eastAsia="en-US" w:bidi="ar-SA"/>
    </w:rPr>
  </w:style>
  <w:style w:type="paragraph" w:styleId="BalloonText">
    <w:name w:val="Balloon Text"/>
    <w:basedOn w:val="Normal"/>
    <w:semiHidden/>
    <w:rsid w:val="00924F01"/>
    <w:rPr>
      <w:rFonts w:ascii="Tahoma" w:hAnsi="Tahoma" w:cs="Tahoma"/>
      <w:sz w:val="16"/>
      <w:szCs w:val="16"/>
    </w:rPr>
  </w:style>
  <w:style w:type="character" w:customStyle="1" w:styleId="Heading5Char">
    <w:name w:val="Heading 5 Char"/>
    <w:link w:val="Heading5"/>
    <w:semiHidden/>
    <w:rsid w:val="009055C9"/>
    <w:rPr>
      <w:rFonts w:ascii="Calibri" w:hAnsi="Calibri"/>
      <w:b/>
      <w:bCs/>
      <w:i/>
      <w:iCs/>
      <w:sz w:val="26"/>
      <w:szCs w:val="26"/>
    </w:rPr>
  </w:style>
  <w:style w:type="character" w:customStyle="1" w:styleId="Heading6Char">
    <w:name w:val="Heading 6 Char"/>
    <w:link w:val="Heading6"/>
    <w:semiHidden/>
    <w:rsid w:val="009055C9"/>
    <w:rPr>
      <w:rFonts w:ascii="Calibri" w:hAnsi="Calibri"/>
      <w:b/>
      <w:bCs/>
      <w:sz w:val="22"/>
      <w:szCs w:val="22"/>
    </w:rPr>
  </w:style>
  <w:style w:type="character" w:customStyle="1" w:styleId="Heading7Char">
    <w:name w:val="Heading 7 Char"/>
    <w:link w:val="Heading7"/>
    <w:semiHidden/>
    <w:rsid w:val="009055C9"/>
    <w:rPr>
      <w:rFonts w:ascii="Calibri" w:hAnsi="Calibri"/>
      <w:sz w:val="24"/>
      <w:szCs w:val="24"/>
    </w:rPr>
  </w:style>
  <w:style w:type="character" w:customStyle="1" w:styleId="Heading8Char">
    <w:name w:val="Heading 8 Char"/>
    <w:link w:val="Heading8"/>
    <w:semiHidden/>
    <w:rsid w:val="009055C9"/>
    <w:rPr>
      <w:rFonts w:ascii="Calibri" w:hAnsi="Calibri"/>
      <w:i/>
      <w:iCs/>
      <w:sz w:val="24"/>
      <w:szCs w:val="24"/>
    </w:rPr>
  </w:style>
  <w:style w:type="character" w:customStyle="1" w:styleId="Heading9Char">
    <w:name w:val="Heading 9 Char"/>
    <w:link w:val="Heading9"/>
    <w:semiHidden/>
    <w:rsid w:val="009055C9"/>
    <w:rPr>
      <w:rFonts w:ascii="Cambria" w:hAnsi="Cambria"/>
      <w:sz w:val="22"/>
      <w:szCs w:val="22"/>
    </w:rPr>
  </w:style>
  <w:style w:type="paragraph" w:customStyle="1" w:styleId="Outline2">
    <w:name w:val="Outline 2"/>
    <w:basedOn w:val="Outline1"/>
    <w:rsid w:val="009E4803"/>
    <w:pPr>
      <w:tabs>
        <w:tab w:val="clear" w:pos="720"/>
        <w:tab w:val="num" w:pos="1080"/>
      </w:tabs>
      <w:ind w:firstLine="0"/>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EA220-35D8-4D83-90B2-396D2AF63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1681</Words>
  <Characters>9587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CHAPTER 1</vt:lpstr>
    </vt:vector>
  </TitlesOfParts>
  <Company>MCGRAW-HILL</Company>
  <LinksUpToDate>false</LinksUpToDate>
  <CharactersWithSpaces>11246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Jeanine Wall</dc:creator>
  <cp:lastModifiedBy>Sarah Fulton</cp:lastModifiedBy>
  <cp:revision>2</cp:revision>
  <cp:lastPrinted>2016-05-20T14:00:00Z</cp:lastPrinted>
  <dcterms:created xsi:type="dcterms:W3CDTF">2016-05-20T14:53:00Z</dcterms:created>
  <dcterms:modified xsi:type="dcterms:W3CDTF">2016-05-20T14:53:00Z</dcterms:modified>
</cp:coreProperties>
</file>